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59B" w:rsidRPr="0066659B" w:rsidRDefault="0066659B" w:rsidP="0066659B">
      <w:pPr>
        <w:jc w:val="right"/>
        <w:rPr>
          <w:sz w:val="22"/>
          <w:szCs w:val="22"/>
        </w:rPr>
      </w:pPr>
      <w:r w:rsidRPr="0066659B">
        <w:rPr>
          <w:sz w:val="22"/>
          <w:szCs w:val="22"/>
        </w:rPr>
        <w:t>Приложение №________</w:t>
      </w:r>
    </w:p>
    <w:p w:rsidR="0066659B" w:rsidRPr="0066659B" w:rsidRDefault="0066659B" w:rsidP="0066659B">
      <w:pPr>
        <w:jc w:val="right"/>
        <w:rPr>
          <w:sz w:val="22"/>
          <w:szCs w:val="22"/>
        </w:rPr>
      </w:pPr>
      <w:r w:rsidRPr="0066659B">
        <w:rPr>
          <w:sz w:val="22"/>
          <w:szCs w:val="22"/>
        </w:rPr>
        <w:t xml:space="preserve"> к договору подряда № </w:t>
      </w:r>
      <w:r w:rsidRPr="0066659B">
        <w:rPr>
          <w:bCs/>
          <w:spacing w:val="-1"/>
          <w:sz w:val="22"/>
          <w:szCs w:val="22"/>
        </w:rPr>
        <w:t xml:space="preserve">_______________ </w:t>
      </w:r>
      <w:r w:rsidRPr="0066659B">
        <w:rPr>
          <w:sz w:val="22"/>
          <w:szCs w:val="22"/>
        </w:rPr>
        <w:t xml:space="preserve"> от </w:t>
      </w:r>
      <w:r w:rsidRPr="0066659B">
        <w:rPr>
          <w:bCs/>
          <w:spacing w:val="-1"/>
          <w:sz w:val="22"/>
          <w:szCs w:val="22"/>
        </w:rPr>
        <w:t>____________ г.</w:t>
      </w:r>
    </w:p>
    <w:p w:rsidR="002D0183" w:rsidRPr="0066659B" w:rsidRDefault="002D0183" w:rsidP="00767A33">
      <w:pPr>
        <w:tabs>
          <w:tab w:val="left" w:pos="3918"/>
        </w:tabs>
        <w:jc w:val="center"/>
        <w:rPr>
          <w:b/>
          <w:sz w:val="22"/>
          <w:szCs w:val="22"/>
        </w:rPr>
      </w:pPr>
    </w:p>
    <w:p w:rsidR="002D0183" w:rsidRPr="0066659B" w:rsidRDefault="002D0183" w:rsidP="008866F8">
      <w:pPr>
        <w:pStyle w:val="20"/>
        <w:spacing w:before="0"/>
        <w:jc w:val="center"/>
        <w:rPr>
          <w:rFonts w:ascii="Times New Roman" w:hAnsi="Times New Roman"/>
          <w:color w:val="auto"/>
          <w:sz w:val="22"/>
          <w:szCs w:val="22"/>
        </w:rPr>
      </w:pPr>
      <w:r w:rsidRPr="0066659B">
        <w:rPr>
          <w:rFonts w:ascii="Times New Roman" w:hAnsi="Times New Roman"/>
          <w:color w:val="auto"/>
          <w:sz w:val="22"/>
          <w:szCs w:val="22"/>
        </w:rPr>
        <w:t>ЗАДАНИЕ НА ПРОЕКТИРОВАНИЕ</w:t>
      </w:r>
    </w:p>
    <w:p w:rsidR="002D0183" w:rsidRPr="0066659B" w:rsidRDefault="002D0183" w:rsidP="008866F8">
      <w:pPr>
        <w:jc w:val="center"/>
        <w:rPr>
          <w:b/>
          <w:bCs/>
          <w:sz w:val="22"/>
          <w:szCs w:val="22"/>
        </w:rPr>
      </w:pPr>
      <w:r w:rsidRPr="0066659B">
        <w:rPr>
          <w:b/>
          <w:bCs/>
          <w:sz w:val="22"/>
          <w:szCs w:val="22"/>
        </w:rPr>
        <w:t xml:space="preserve">(на разработку проектной и рабочей документации) </w:t>
      </w:r>
    </w:p>
    <w:p w:rsidR="002D0183" w:rsidRPr="0066659B" w:rsidRDefault="002D0183" w:rsidP="007A103A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6659B">
        <w:rPr>
          <w:rFonts w:ascii="Times New Roman" w:hAnsi="Times New Roman" w:cs="Times New Roman"/>
          <w:b/>
          <w:bCs/>
          <w:sz w:val="22"/>
          <w:szCs w:val="22"/>
        </w:rPr>
        <w:t>по объекту: «</w:t>
      </w:r>
      <w:r w:rsidRPr="0066659B">
        <w:rPr>
          <w:rFonts w:ascii="Times New Roman" w:hAnsi="Times New Roman" w:cs="Times New Roman"/>
          <w:b/>
          <w:bCs/>
          <w:noProof/>
          <w:sz w:val="22"/>
          <w:szCs w:val="22"/>
        </w:rPr>
        <w:t xml:space="preserve">Строительство КЛ-0,4 кВ от ТП-10/0,4 кВ №5223 в г. Пенза </w:t>
      </w:r>
      <w:r w:rsidR="00DC51E0" w:rsidRPr="0066659B">
        <w:rPr>
          <w:rFonts w:ascii="Times New Roman" w:hAnsi="Times New Roman" w:cs="Times New Roman"/>
          <w:b/>
          <w:bCs/>
          <w:noProof/>
          <w:sz w:val="22"/>
          <w:szCs w:val="22"/>
        </w:rPr>
        <w:br/>
      </w:r>
      <w:r w:rsidRPr="0066659B">
        <w:rPr>
          <w:rFonts w:ascii="Times New Roman" w:hAnsi="Times New Roman" w:cs="Times New Roman"/>
          <w:b/>
          <w:bCs/>
          <w:noProof/>
          <w:sz w:val="22"/>
          <w:szCs w:val="22"/>
        </w:rPr>
        <w:t>(Комольцева Т.А.) (под ключ)</w:t>
      </w:r>
      <w:r w:rsidRPr="0066659B">
        <w:rPr>
          <w:rFonts w:ascii="Times New Roman" w:hAnsi="Times New Roman" w:cs="Times New Roman"/>
          <w:b/>
          <w:bCs/>
          <w:sz w:val="22"/>
          <w:szCs w:val="22"/>
        </w:rPr>
        <w:t>»</w:t>
      </w:r>
    </w:p>
    <w:p w:rsidR="002D0183" w:rsidRPr="0066659B" w:rsidRDefault="002D0183">
      <w:pPr>
        <w:rPr>
          <w:sz w:val="22"/>
          <w:szCs w:val="22"/>
        </w:rPr>
      </w:pPr>
    </w:p>
    <w:p w:rsidR="002D0183" w:rsidRPr="0066659B" w:rsidRDefault="002D0183" w:rsidP="00F60FAF">
      <w:pPr>
        <w:keepNext/>
        <w:numPr>
          <w:ilvl w:val="0"/>
          <w:numId w:val="1"/>
        </w:numPr>
        <w:suppressLineNumbers/>
        <w:tabs>
          <w:tab w:val="left" w:pos="993"/>
        </w:tabs>
        <w:suppressAutoHyphens/>
        <w:autoSpaceDE w:val="0"/>
        <w:autoSpaceDN w:val="0"/>
        <w:adjustRightInd w:val="0"/>
        <w:ind w:left="0" w:firstLine="709"/>
        <w:jc w:val="both"/>
        <w:rPr>
          <w:b/>
          <w:sz w:val="22"/>
          <w:szCs w:val="22"/>
        </w:rPr>
      </w:pPr>
      <w:r w:rsidRPr="0066659B">
        <w:rPr>
          <w:b/>
          <w:sz w:val="22"/>
          <w:szCs w:val="22"/>
        </w:rPr>
        <w:t>Основание для проектирования.</w:t>
      </w:r>
    </w:p>
    <w:p w:rsidR="0066659B" w:rsidRPr="0066659B" w:rsidRDefault="0066659B" w:rsidP="0066659B">
      <w:pPr>
        <w:pStyle w:val="a8"/>
        <w:numPr>
          <w:ilvl w:val="0"/>
          <w:numId w:val="1"/>
        </w:numPr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Договор подряда № 2340-002278 от 10.05.2023 г. с ПАО «Россети Волга» на выполнение работ по объекту </w:t>
      </w:r>
      <w:r w:rsidRPr="0066659B">
        <w:rPr>
          <w:bCs/>
          <w:sz w:val="22"/>
          <w:szCs w:val="22"/>
        </w:rPr>
        <w:t>«</w:t>
      </w:r>
      <w:r w:rsidRPr="0066659B">
        <w:rPr>
          <w:bCs/>
          <w:noProof/>
          <w:sz w:val="22"/>
          <w:szCs w:val="22"/>
        </w:rPr>
        <w:t xml:space="preserve">Строительство КЛ-0,4 кВ от ТП-10/0,4 кВ №5223 в г. Пенза </w:t>
      </w:r>
      <w:r w:rsidRPr="0066659B">
        <w:rPr>
          <w:bCs/>
          <w:noProof/>
          <w:sz w:val="22"/>
          <w:szCs w:val="22"/>
        </w:rPr>
        <w:br/>
        <w:t>(Комольцева Т.А.) (под ключ)</w:t>
      </w:r>
      <w:r w:rsidRPr="0066659B">
        <w:rPr>
          <w:bCs/>
          <w:sz w:val="22"/>
          <w:szCs w:val="22"/>
        </w:rPr>
        <w:t>»</w:t>
      </w:r>
    </w:p>
    <w:p w:rsidR="002D0183" w:rsidRPr="0066659B" w:rsidRDefault="002D0183" w:rsidP="004969D4">
      <w:pPr>
        <w:ind w:firstLine="709"/>
        <w:jc w:val="both"/>
        <w:rPr>
          <w:sz w:val="22"/>
          <w:szCs w:val="22"/>
        </w:rPr>
      </w:pPr>
    </w:p>
    <w:p w:rsidR="002D0183" w:rsidRPr="0066659B" w:rsidRDefault="002D0183" w:rsidP="00F60FAF">
      <w:pPr>
        <w:tabs>
          <w:tab w:val="left" w:pos="993"/>
        </w:tabs>
        <w:ind w:firstLine="709"/>
        <w:jc w:val="both"/>
        <w:rPr>
          <w:b/>
          <w:sz w:val="22"/>
          <w:szCs w:val="22"/>
        </w:rPr>
      </w:pPr>
      <w:r w:rsidRPr="0066659B">
        <w:rPr>
          <w:b/>
          <w:sz w:val="22"/>
          <w:szCs w:val="22"/>
        </w:rPr>
        <w:t>2.</w:t>
      </w:r>
      <w:r w:rsidRPr="0066659B">
        <w:rPr>
          <w:b/>
          <w:sz w:val="22"/>
          <w:szCs w:val="22"/>
        </w:rPr>
        <w:tab/>
        <w:t>Нормативные документы, определяющие требования к оформлению и содержанию проектной документации.</w:t>
      </w:r>
    </w:p>
    <w:p w:rsidR="002D0183" w:rsidRPr="0066659B" w:rsidRDefault="002D018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НД указаны в приложении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2D0183" w:rsidRPr="0066659B" w:rsidRDefault="002D018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/>
          <w:sz w:val="22"/>
          <w:szCs w:val="22"/>
        </w:rPr>
      </w:pPr>
    </w:p>
    <w:p w:rsidR="002D0183" w:rsidRPr="0066659B" w:rsidRDefault="002D018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66659B">
        <w:rPr>
          <w:b/>
          <w:sz w:val="22"/>
          <w:szCs w:val="22"/>
        </w:rPr>
        <w:t>3. Вид строительства и этапы проектирования.</w:t>
      </w:r>
      <w:r w:rsidRPr="0066659B">
        <w:rPr>
          <w:sz w:val="22"/>
          <w:szCs w:val="22"/>
        </w:rPr>
        <w:t xml:space="preserve"> </w:t>
      </w:r>
    </w:p>
    <w:p w:rsidR="002D0183" w:rsidRPr="0066659B" w:rsidRDefault="002D018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bCs/>
          <w:sz w:val="22"/>
          <w:szCs w:val="22"/>
        </w:rPr>
      </w:pPr>
      <w:r w:rsidRPr="0066659B">
        <w:rPr>
          <w:sz w:val="22"/>
          <w:szCs w:val="22"/>
        </w:rPr>
        <w:t xml:space="preserve">3.1. </w:t>
      </w:r>
      <w:r w:rsidRPr="0066659B">
        <w:rPr>
          <w:bCs/>
          <w:color w:val="0070C0"/>
          <w:sz w:val="22"/>
          <w:szCs w:val="22"/>
        </w:rPr>
        <w:t xml:space="preserve">Вид строительства: </w:t>
      </w:r>
      <w:r w:rsidRPr="0066659B">
        <w:rPr>
          <w:bCs/>
          <w:noProof/>
          <w:color w:val="0070C0"/>
          <w:sz w:val="22"/>
          <w:szCs w:val="22"/>
        </w:rPr>
        <w:t>новое строительство</w:t>
      </w:r>
      <w:r w:rsidRPr="0066659B">
        <w:rPr>
          <w:bCs/>
          <w:color w:val="00B050"/>
          <w:sz w:val="22"/>
          <w:szCs w:val="22"/>
        </w:rPr>
        <w:t>.</w:t>
      </w:r>
    </w:p>
    <w:p w:rsidR="002D0183" w:rsidRPr="0066659B" w:rsidRDefault="002D018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До момента заключения договора на выполнение работ по проектированию подрядчик должен оценить возможность реализации проекта в соответствие с требованиями данного задания на проектирование.</w:t>
      </w:r>
    </w:p>
    <w:p w:rsidR="002D0183" w:rsidRPr="0066659B" w:rsidRDefault="002D018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3.2. Этапы разработки документации:</w:t>
      </w:r>
    </w:p>
    <w:p w:rsidR="002D0183" w:rsidRPr="0066659B" w:rsidRDefault="002D0183" w:rsidP="00F60FAF">
      <w:pPr>
        <w:widowControl w:val="0"/>
        <w:tabs>
          <w:tab w:val="num" w:pos="993"/>
          <w:tab w:val="num" w:pos="2062"/>
        </w:tabs>
        <w:ind w:firstLine="709"/>
        <w:jc w:val="both"/>
        <w:rPr>
          <w:color w:val="0000FF"/>
          <w:sz w:val="22"/>
          <w:szCs w:val="22"/>
        </w:rPr>
      </w:pPr>
      <w:r w:rsidRPr="0066659B">
        <w:rPr>
          <w:color w:val="0000FF"/>
          <w:sz w:val="22"/>
          <w:szCs w:val="22"/>
        </w:rPr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</w:t>
      </w:r>
      <w:r w:rsidRPr="0066659B">
        <w:rPr>
          <w:bCs/>
          <w:color w:val="0000FF"/>
          <w:sz w:val="22"/>
          <w:szCs w:val="22"/>
        </w:rPr>
        <w:t>разработать обосновать и согласовать с Заказчиком проектную и рабочую документацию</w:t>
      </w:r>
      <w:r w:rsidRPr="0066659B">
        <w:rPr>
          <w:color w:val="0000FF"/>
          <w:sz w:val="22"/>
          <w:szCs w:val="22"/>
        </w:rPr>
        <w:t xml:space="preserve"> согласно приложению №1 к настоящему техническому заданию.</w:t>
      </w:r>
    </w:p>
    <w:p w:rsidR="002D0183" w:rsidRPr="0066659B" w:rsidRDefault="002D0183" w:rsidP="00B0113E">
      <w:pPr>
        <w:keepNext/>
        <w:suppressLineNumbers/>
        <w:tabs>
          <w:tab w:val="left" w:pos="-4860"/>
          <w:tab w:val="left" w:pos="1134"/>
        </w:tabs>
        <w:suppressAutoHyphens/>
        <w:ind w:left="709" w:firstLine="709"/>
        <w:jc w:val="both"/>
        <w:rPr>
          <w:b/>
          <w:bCs/>
          <w:sz w:val="22"/>
          <w:szCs w:val="22"/>
        </w:rPr>
      </w:pPr>
    </w:p>
    <w:p w:rsidR="002D0183" w:rsidRPr="0066659B" w:rsidRDefault="002D0183" w:rsidP="00F60FAF">
      <w:pPr>
        <w:keepNext/>
        <w:suppressLineNumbers/>
        <w:tabs>
          <w:tab w:val="left" w:pos="-4860"/>
          <w:tab w:val="left" w:pos="1134"/>
        </w:tabs>
        <w:suppressAutoHyphens/>
        <w:ind w:firstLine="709"/>
        <w:jc w:val="both"/>
        <w:rPr>
          <w:b/>
          <w:bCs/>
          <w:sz w:val="22"/>
          <w:szCs w:val="22"/>
        </w:rPr>
      </w:pPr>
      <w:r w:rsidRPr="0066659B">
        <w:rPr>
          <w:b/>
          <w:bCs/>
          <w:sz w:val="22"/>
          <w:szCs w:val="22"/>
        </w:rPr>
        <w:t>4. Основные характеристики проектируемого объекта.</w:t>
      </w:r>
    </w:p>
    <w:p w:rsidR="002D0183" w:rsidRPr="0066659B" w:rsidRDefault="002D0183" w:rsidP="00F60FAF">
      <w:pPr>
        <w:keepNext/>
        <w:suppressLineNumbers/>
        <w:tabs>
          <w:tab w:val="left" w:pos="180"/>
        </w:tabs>
        <w:suppressAutoHyphens/>
        <w:ind w:firstLine="709"/>
        <w:jc w:val="both"/>
        <w:rPr>
          <w:b/>
          <w:sz w:val="22"/>
          <w:szCs w:val="22"/>
        </w:rPr>
      </w:pPr>
      <w:r w:rsidRPr="0066659B">
        <w:rPr>
          <w:b/>
          <w:sz w:val="22"/>
          <w:szCs w:val="22"/>
        </w:rPr>
        <w:t>4.1 Для КЛ-0,4 кВ: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110"/>
      </w:tblGrid>
      <w:tr w:rsidR="002D018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F50D2F" w:rsidRDefault="002D0183" w:rsidP="00F50D2F">
            <w:pPr>
              <w:widowControl w:val="0"/>
              <w:tabs>
                <w:tab w:val="left" w:pos="-3960"/>
                <w:tab w:val="left" w:pos="709"/>
              </w:tabs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Показатель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3" w:rsidRPr="00F50D2F" w:rsidRDefault="002D0183" w:rsidP="00F50D2F">
            <w:pPr>
              <w:jc w:val="center"/>
              <w:rPr>
                <w:b/>
                <w:color w:val="0070C0"/>
              </w:rPr>
            </w:pPr>
            <w:r w:rsidRPr="00F50D2F">
              <w:rPr>
                <w:b/>
                <w:color w:val="0070C0"/>
              </w:rPr>
              <w:t>Значение</w:t>
            </w:r>
          </w:p>
        </w:tc>
      </w:tr>
      <w:tr w:rsidR="002D018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8D4D6B" w:rsidRDefault="002D018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Передаваемая мощность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3" w:rsidRPr="008D4D6B" w:rsidRDefault="002D0183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2D018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8D4D6B" w:rsidRDefault="002D018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Количество цепей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3" w:rsidRPr="008D4D6B" w:rsidRDefault="002D0183" w:rsidP="009A3D73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>1</w:t>
            </w:r>
          </w:p>
        </w:tc>
      </w:tr>
      <w:tr w:rsidR="002D018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8D4D6B" w:rsidRDefault="002D018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Номинальное напряжение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3" w:rsidRPr="008D4D6B" w:rsidRDefault="002D0183" w:rsidP="009A3D73">
            <w:pPr>
              <w:jc w:val="center"/>
              <w:rPr>
                <w:color w:val="0070C0"/>
              </w:rPr>
            </w:pPr>
            <w:r>
              <w:rPr>
                <w:color w:val="0070C0"/>
              </w:rPr>
              <w:t xml:space="preserve">0,4 </w:t>
            </w:r>
            <w:r w:rsidRPr="008D4D6B">
              <w:rPr>
                <w:color w:val="0070C0"/>
              </w:rPr>
              <w:t>кВ</w:t>
            </w:r>
          </w:p>
        </w:tc>
      </w:tr>
      <w:tr w:rsidR="002D018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8D4D6B" w:rsidRDefault="002D018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Длина трассы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3" w:rsidRPr="008D4D6B" w:rsidRDefault="002D0183" w:rsidP="00F50D2F">
            <w:pPr>
              <w:jc w:val="center"/>
              <w:rPr>
                <w:color w:val="0070C0"/>
              </w:rPr>
            </w:pPr>
            <w:r w:rsidRPr="00C44356">
              <w:rPr>
                <w:noProof/>
                <w:color w:val="0070C0"/>
              </w:rPr>
              <w:t>0,175</w:t>
            </w:r>
            <w:r>
              <w:rPr>
                <w:color w:val="0070C0"/>
              </w:rPr>
              <w:t xml:space="preserve"> </w:t>
            </w:r>
            <w:r w:rsidRPr="00DB730E">
              <w:rPr>
                <w:color w:val="0070C0"/>
              </w:rPr>
              <w:t xml:space="preserve">км </w:t>
            </w:r>
            <w:r w:rsidRPr="008D4D6B">
              <w:rPr>
                <w:color w:val="0070C0"/>
              </w:rPr>
              <w:t>(ориентировочно)</w:t>
            </w:r>
          </w:p>
        </w:tc>
      </w:tr>
      <w:tr w:rsidR="002D018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8D4D6B" w:rsidRDefault="002D018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Наличие переходов через естественные и искусственные преграды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3" w:rsidRPr="008D4D6B" w:rsidRDefault="002D0183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  <w:tr w:rsidR="002D0183" w:rsidRPr="008D4D6B" w:rsidTr="009A3D73">
        <w:trPr>
          <w:trHeight w:val="187"/>
          <w:jc w:val="center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8D4D6B" w:rsidRDefault="002D0183" w:rsidP="00B52504">
            <w:pPr>
              <w:widowControl w:val="0"/>
              <w:tabs>
                <w:tab w:val="left" w:pos="-3960"/>
                <w:tab w:val="left" w:pos="709"/>
              </w:tabs>
              <w:jc w:val="both"/>
              <w:rPr>
                <w:color w:val="0070C0"/>
              </w:rPr>
            </w:pPr>
            <w:r w:rsidRPr="008D4D6B">
              <w:rPr>
                <w:color w:val="0070C0"/>
              </w:rPr>
              <w:t>Число часов использования максимума нагрузки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183" w:rsidRPr="008D4D6B" w:rsidRDefault="002D0183" w:rsidP="009A3D73">
            <w:pPr>
              <w:jc w:val="center"/>
              <w:rPr>
                <w:color w:val="0070C0"/>
              </w:rPr>
            </w:pPr>
            <w:r w:rsidRPr="008D4D6B">
              <w:rPr>
                <w:color w:val="0070C0"/>
              </w:rPr>
              <w:t>определяется в проекте</w:t>
            </w:r>
          </w:p>
        </w:tc>
      </w:tr>
    </w:tbl>
    <w:p w:rsidR="002D0183" w:rsidRDefault="002D0183" w:rsidP="00862307">
      <w:pPr>
        <w:keepNext/>
        <w:suppressLineNumbers/>
        <w:tabs>
          <w:tab w:val="left" w:pos="180"/>
        </w:tabs>
        <w:suppressAutoHyphens/>
        <w:ind w:firstLine="567"/>
        <w:jc w:val="both"/>
        <w:rPr>
          <w:b/>
        </w:rPr>
      </w:pPr>
    </w:p>
    <w:p w:rsidR="002D0183" w:rsidRPr="0066659B" w:rsidRDefault="002D0183" w:rsidP="00BE45BC">
      <w:pPr>
        <w:widowControl w:val="0"/>
        <w:tabs>
          <w:tab w:val="left" w:pos="-3960"/>
          <w:tab w:val="left" w:pos="709"/>
        </w:tabs>
        <w:ind w:firstLine="709"/>
        <w:jc w:val="both"/>
        <w:rPr>
          <w:b/>
          <w:sz w:val="22"/>
          <w:szCs w:val="22"/>
        </w:rPr>
      </w:pPr>
      <w:r w:rsidRPr="0066659B">
        <w:rPr>
          <w:b/>
          <w:sz w:val="22"/>
          <w:szCs w:val="22"/>
        </w:rPr>
        <w:t>5. Требования к оформлению и содержанию проектной и рабочей документации.</w:t>
      </w:r>
    </w:p>
    <w:p w:rsidR="002D0183" w:rsidRPr="0066659B" w:rsidRDefault="002D0183" w:rsidP="00BE45BC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/>
          <w:sz w:val="22"/>
          <w:szCs w:val="22"/>
        </w:rPr>
      </w:pPr>
    </w:p>
    <w:p w:rsidR="002D0183" w:rsidRPr="0066659B" w:rsidRDefault="002D0183" w:rsidP="005D1BA1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sz w:val="22"/>
          <w:szCs w:val="22"/>
        </w:rPr>
      </w:pPr>
      <w:r w:rsidRPr="0066659B">
        <w:rPr>
          <w:b/>
          <w:sz w:val="22"/>
          <w:szCs w:val="22"/>
        </w:rPr>
        <w:t>5.1</w:t>
      </w:r>
      <w:r w:rsidRPr="0066659B">
        <w:rPr>
          <w:b/>
          <w:sz w:val="22"/>
          <w:szCs w:val="22"/>
        </w:rPr>
        <w:tab/>
        <w:t>Предпроектное обследование, проведение необходимых инженерно-геодезических изысканий.</w:t>
      </w:r>
    </w:p>
    <w:p w:rsidR="002D0183" w:rsidRPr="0066659B" w:rsidRDefault="002D0183" w:rsidP="00464940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Перед началом проектирования выполнить предпроектное обследование объекта. </w:t>
      </w:r>
    </w:p>
    <w:p w:rsidR="002D0183" w:rsidRPr="0066659B" w:rsidRDefault="002D0183" w:rsidP="004422EE">
      <w:pPr>
        <w:widowControl w:val="0"/>
        <w:tabs>
          <w:tab w:val="left" w:pos="-4680"/>
          <w:tab w:val="left" w:pos="1080"/>
        </w:tabs>
        <w:ind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5.1.1. </w:t>
      </w:r>
      <w:r w:rsidRPr="0066659B">
        <w:rPr>
          <w:bCs/>
          <w:sz w:val="22"/>
          <w:szCs w:val="22"/>
        </w:rPr>
        <w:t xml:space="preserve">Выполнить необходимый объем предпроектного обследования и сбора исходных данных, достаточный для разработки проектной и рабочей документации. </w:t>
      </w:r>
    </w:p>
    <w:p w:rsidR="002D0183" w:rsidRPr="0066659B" w:rsidRDefault="002D018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sz w:val="22"/>
          <w:szCs w:val="22"/>
        </w:rPr>
        <w:t xml:space="preserve">Согласовать с </w:t>
      </w:r>
      <w:r w:rsidRPr="0066659B">
        <w:rPr>
          <w:bCs/>
          <w:noProof/>
          <w:color w:val="0070C0"/>
          <w:sz w:val="22"/>
          <w:szCs w:val="22"/>
        </w:rPr>
        <w:t>Пензенским</w:t>
      </w:r>
      <w:r w:rsidRPr="0066659B">
        <w:rPr>
          <w:sz w:val="22"/>
          <w:szCs w:val="22"/>
        </w:rPr>
        <w:t xml:space="preserve"> производственным отделением точку присоединения и трассу прохождения линии.</w:t>
      </w:r>
    </w:p>
    <w:p w:rsidR="002D0183" w:rsidRPr="0066659B" w:rsidRDefault="002D018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Выполнить необходимый объем инженерно-геодезических изысканий (геодезическую съемку в масштабе М 1:500 (1:1000), достаточный для разработки проектной и рабочей документации.</w:t>
      </w:r>
    </w:p>
    <w:p w:rsidR="002D0183" w:rsidRPr="0066659B" w:rsidRDefault="002D018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Согласовать результат топографической съемки с владельцами пересекаемых инженерных коммуникаций.</w:t>
      </w:r>
    </w:p>
    <w:p w:rsidR="002D0183" w:rsidRPr="0066659B" w:rsidRDefault="002D018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Согласовать проектную документацию с владельцами пересекаемых инженерных коммуникаций.</w:t>
      </w:r>
    </w:p>
    <w:p w:rsidR="002D0183" w:rsidRPr="0066659B" w:rsidRDefault="002D0183" w:rsidP="005D2C66">
      <w:pPr>
        <w:keepNext/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lastRenderedPageBreak/>
        <w:t>Выполнить:</w:t>
      </w:r>
    </w:p>
    <w:p w:rsidR="002D0183" w:rsidRPr="0066659B" w:rsidRDefault="002D0183" w:rsidP="0024766C">
      <w:pPr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Запрос сведений ЕГРН (в виде кадастрового плана территории в форме, в виде кадастровых выписок форма КВ.1-КВ.6).</w:t>
      </w:r>
    </w:p>
    <w:p w:rsidR="002D0183" w:rsidRPr="0066659B" w:rsidRDefault="002D0183" w:rsidP="00464940">
      <w:pPr>
        <w:widowControl w:val="0"/>
        <w:tabs>
          <w:tab w:val="left" w:pos="-4680"/>
          <w:tab w:val="left" w:pos="709"/>
        </w:tabs>
        <w:ind w:left="360"/>
        <w:contextualSpacing/>
        <w:jc w:val="both"/>
        <w:rPr>
          <w:bCs/>
          <w:sz w:val="22"/>
          <w:szCs w:val="22"/>
        </w:rPr>
      </w:pPr>
    </w:p>
    <w:p w:rsidR="002D0183" w:rsidRPr="0066659B" w:rsidRDefault="002D0183" w:rsidP="0007145D">
      <w:pPr>
        <w:widowControl w:val="0"/>
        <w:tabs>
          <w:tab w:val="left" w:pos="-4680"/>
          <w:tab w:val="left" w:pos="1134"/>
        </w:tabs>
        <w:ind w:firstLine="709"/>
        <w:contextualSpacing/>
        <w:jc w:val="both"/>
        <w:rPr>
          <w:b/>
          <w:bCs/>
          <w:sz w:val="22"/>
          <w:szCs w:val="22"/>
        </w:rPr>
      </w:pPr>
      <w:r w:rsidRPr="0066659B">
        <w:rPr>
          <w:b/>
          <w:bCs/>
          <w:sz w:val="22"/>
          <w:szCs w:val="22"/>
        </w:rPr>
        <w:t>5.2.</w:t>
      </w:r>
      <w:r w:rsidRPr="0066659B">
        <w:rPr>
          <w:b/>
          <w:bCs/>
          <w:sz w:val="22"/>
          <w:szCs w:val="22"/>
        </w:rPr>
        <w:tab/>
        <w:t xml:space="preserve">Разработка, согласование и внутренняя экспертиза Заказчика проектной и рабочей документации в соответствии с требованиями нормативно-технических документов, </w:t>
      </w:r>
      <w:r w:rsidRPr="0066659B">
        <w:rPr>
          <w:b/>
          <w:sz w:val="22"/>
          <w:szCs w:val="22"/>
        </w:rPr>
        <w:t>землеустроительные работы</w:t>
      </w:r>
      <w:r w:rsidRPr="0066659B">
        <w:rPr>
          <w:b/>
          <w:bCs/>
          <w:sz w:val="22"/>
          <w:szCs w:val="22"/>
        </w:rPr>
        <w:t xml:space="preserve"> в соответствии с п.5.2.13.-5.2.15. настоящего технического задания;</w:t>
      </w:r>
    </w:p>
    <w:p w:rsidR="002D0183" w:rsidRPr="0066659B" w:rsidRDefault="002D0183" w:rsidP="0007145D">
      <w:pPr>
        <w:widowControl w:val="0"/>
        <w:tabs>
          <w:tab w:val="left" w:pos="-4680"/>
          <w:tab w:val="left" w:pos="709"/>
        </w:tabs>
        <w:ind w:firstLine="709"/>
        <w:contextualSpacing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Проектная и рабочая документация, должна быть согласована в требуемом объёме с Филиалом ПАО «</w:t>
      </w:r>
      <w:r w:rsidRPr="0066659B">
        <w:rPr>
          <w:sz w:val="22"/>
          <w:szCs w:val="22"/>
        </w:rPr>
        <w:t>Россети Волга</w:t>
      </w:r>
      <w:r w:rsidRPr="0066659B">
        <w:rPr>
          <w:bCs/>
          <w:sz w:val="22"/>
          <w:szCs w:val="22"/>
        </w:rPr>
        <w:t>» - «Пензаэнерго».</w:t>
      </w:r>
    </w:p>
    <w:p w:rsidR="002D0183" w:rsidRPr="0066659B" w:rsidRDefault="002D0183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При разработке проектной и рабочей документации ограничить применение импортного оборудования и материалов при наличии отечественных аналогов, эквивалентных по технико-экономическим показателям. Применение иностранного оборудования возможно только на основании технико-экономического анализа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(организациями) оборонно-промышленного комплекса (ОПК), а также с учетом информации об отечественной продукции, размещенной на портале ГИС-Промышленности.</w:t>
      </w:r>
    </w:p>
    <w:p w:rsidR="002D0183" w:rsidRPr="0066659B" w:rsidRDefault="002D0183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В случае необходимости применения на объекте импортной продукции технико-экономический анализ примененного импортного оборудования и материалов по сравнению с отечественной продукцией, эквивалентной по техническим характеристикам и потребительским свойствам, в том числе производимой предприятиями ОПК, а также с учетом информации об отечественной продукции, размещенной на портале ГИС-Промышленности (в соответствие с п. 3 Корпоративного плана импортозамещения, утвержденного Приказом ПАО «Россети» от 30.08.2017 г. №116).</w:t>
      </w:r>
    </w:p>
    <w:p w:rsidR="002D0183" w:rsidRPr="0066659B" w:rsidRDefault="002D018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Получить акт на производство земельных работ под строительство объекта.</w:t>
      </w:r>
    </w:p>
    <w:p w:rsidR="002D0183" w:rsidRPr="0066659B" w:rsidRDefault="002D018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Согласовать акт на производство земельных работ со всеми заинтересованными лицами.</w:t>
      </w:r>
    </w:p>
    <w:p w:rsidR="002D0183" w:rsidRPr="0066659B" w:rsidRDefault="002D0183" w:rsidP="00464940">
      <w:pPr>
        <w:widowControl w:val="0"/>
        <w:tabs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Обеспечить утверждение согласованного акта на производство земельных работ.</w:t>
      </w:r>
    </w:p>
    <w:p w:rsidR="002D0183" w:rsidRPr="0066659B" w:rsidRDefault="002D0183" w:rsidP="00464940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5.2.1 В том числе:</w:t>
      </w:r>
    </w:p>
    <w:p w:rsidR="002D0183" w:rsidRPr="0066659B" w:rsidRDefault="002D0183" w:rsidP="00A57E6D">
      <w:pPr>
        <w:shd w:val="clear" w:color="auto" w:fill="FFFFFF"/>
        <w:ind w:left="14" w:firstLine="709"/>
        <w:jc w:val="both"/>
        <w:rPr>
          <w:b/>
          <w:bCs/>
          <w:color w:val="0070C0"/>
          <w:sz w:val="22"/>
          <w:szCs w:val="22"/>
          <w:u w:val="single"/>
        </w:rPr>
      </w:pPr>
      <w:r w:rsidRPr="0066659B">
        <w:rPr>
          <w:b/>
          <w:bCs/>
          <w:color w:val="0070C0"/>
          <w:sz w:val="22"/>
          <w:szCs w:val="22"/>
          <w:u w:val="single"/>
        </w:rPr>
        <w:t>Для КЛ-0,4 кВ:</w:t>
      </w:r>
    </w:p>
    <w:p w:rsidR="002D0183" w:rsidRPr="0066659B" w:rsidRDefault="002D0183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66659B">
        <w:rPr>
          <w:color w:val="0070C0"/>
          <w:sz w:val="22"/>
          <w:szCs w:val="22"/>
        </w:rPr>
        <w:t xml:space="preserve">- </w:t>
      </w:r>
      <w:r w:rsidRPr="0066659B">
        <w:rPr>
          <w:bCs/>
          <w:color w:val="0070C0"/>
          <w:sz w:val="22"/>
          <w:szCs w:val="22"/>
        </w:rPr>
        <w:t xml:space="preserve">Строительство КЛ-0,4 кВ от ТП 10/0,4 кВ № 5223 до границ участка с кадастровым номером </w:t>
      </w:r>
      <w:r w:rsidRPr="0066659B">
        <w:rPr>
          <w:bCs/>
          <w:noProof/>
          <w:color w:val="0070C0"/>
          <w:sz w:val="22"/>
          <w:szCs w:val="22"/>
        </w:rPr>
        <w:t>58:29:3008004:1830</w:t>
      </w:r>
      <w:r w:rsidRPr="0066659B">
        <w:rPr>
          <w:bCs/>
          <w:color w:val="0070C0"/>
          <w:sz w:val="22"/>
          <w:szCs w:val="22"/>
        </w:rPr>
        <w:t>;</w:t>
      </w:r>
    </w:p>
    <w:p w:rsidR="002D0183" w:rsidRPr="0066659B" w:rsidRDefault="002D0183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66659B">
        <w:rPr>
          <w:bCs/>
          <w:color w:val="0070C0"/>
          <w:sz w:val="22"/>
          <w:szCs w:val="22"/>
        </w:rPr>
        <w:t>- кабель принять бронированный, марку и сечение определить при проектировании с учетом схемы перспективного развития и объемов прогнозируемого технологического присоединения, а также нагрузки присоединения. Провести анализ пропускной способности КЛ-0,4 кВ, определить ограничивающие пропускную способность факторы и разработать предложения по устранению факторов ограничивающих пропускную способность КЛ;</w:t>
      </w:r>
    </w:p>
    <w:p w:rsidR="002D0183" w:rsidRPr="0066659B" w:rsidRDefault="002D0183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66659B">
        <w:rPr>
          <w:bCs/>
          <w:color w:val="0070C0"/>
          <w:sz w:val="22"/>
          <w:szCs w:val="22"/>
        </w:rPr>
        <w:t>- расчет сечения кабеля по экономической плотности тока, термической устойчивости току К.З., потере напряжения;</w:t>
      </w:r>
    </w:p>
    <w:p w:rsidR="002D0183" w:rsidRPr="0066659B" w:rsidRDefault="002D0183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66659B">
        <w:rPr>
          <w:bCs/>
          <w:color w:val="0070C0"/>
          <w:sz w:val="22"/>
          <w:szCs w:val="22"/>
        </w:rPr>
        <w:t>- предусмотреть маркировку охранных зон КЛ путем установки предупреждающих знаков, содержащих указание на размер охранной зоны, информацию о соответствующей сетевой организации, а также закладку охранно-сигнальной ленты;</w:t>
      </w:r>
    </w:p>
    <w:p w:rsidR="002D0183" w:rsidRPr="0066659B" w:rsidRDefault="002D0183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66659B">
        <w:rPr>
          <w:bCs/>
          <w:color w:val="0070C0"/>
          <w:sz w:val="22"/>
          <w:szCs w:val="22"/>
        </w:rPr>
        <w:t>- расчет затрат на эксплуатацию вновь построенного объекта;</w:t>
      </w:r>
    </w:p>
    <w:p w:rsidR="002D0183" w:rsidRPr="0066659B" w:rsidRDefault="002D0183" w:rsidP="00A57E6D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66659B">
        <w:rPr>
          <w:bCs/>
          <w:color w:val="0070C0"/>
          <w:sz w:val="22"/>
          <w:szCs w:val="22"/>
        </w:rPr>
        <w:t>- условия выбора оборудования и материалов подтвердить расчетами. Все необходимые расчеты приложить к проектной документации с указанием литературы, на основании которой они производятся.</w:t>
      </w:r>
    </w:p>
    <w:p w:rsidR="002D0183" w:rsidRPr="0066659B" w:rsidRDefault="002D0183" w:rsidP="00047CE9">
      <w:pPr>
        <w:shd w:val="clear" w:color="auto" w:fill="FFFFFF"/>
        <w:ind w:left="14" w:firstLine="709"/>
        <w:jc w:val="both"/>
        <w:rPr>
          <w:bCs/>
          <w:color w:val="0070C0"/>
          <w:sz w:val="22"/>
          <w:szCs w:val="22"/>
        </w:rPr>
      </w:pPr>
      <w:r w:rsidRPr="0066659B">
        <w:rPr>
          <w:bCs/>
          <w:color w:val="0070C0"/>
          <w:sz w:val="22"/>
          <w:szCs w:val="22"/>
        </w:rPr>
        <w:t>- В составе проектной документации предусмотреть организацию учета электроэнергии с удаленным сбором данных в соответствии с требованиями раздела №</w:t>
      </w:r>
      <w:r w:rsidRPr="0066659B">
        <w:rPr>
          <w:bCs/>
          <w:color w:val="0070C0"/>
          <w:sz w:val="22"/>
          <w:szCs w:val="22"/>
          <w:lang w:val="en-US"/>
        </w:rPr>
        <w:t>X</w:t>
      </w:r>
      <w:r w:rsidRPr="0066659B">
        <w:rPr>
          <w:bCs/>
          <w:color w:val="0070C0"/>
          <w:sz w:val="22"/>
          <w:szCs w:val="22"/>
        </w:rPr>
        <w:t xml:space="preserve"> «Правил организации учета электрической энергии на розничных рынках» «Основных положений функционирования розничных 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2D0183" w:rsidRPr="0066659B" w:rsidRDefault="002D0183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5.2.2.</w:t>
      </w:r>
      <w:r w:rsidRPr="0066659B">
        <w:rPr>
          <w:bCs/>
          <w:sz w:val="22"/>
          <w:szCs w:val="22"/>
        </w:rPr>
        <w:tab/>
        <w:t>Разработать раздел «Перечень мероприятий по охране окружающей среды» (оформить отдельным томом),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2D0183" w:rsidRPr="0066659B" w:rsidRDefault="002D0183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5.2.3.</w:t>
      </w:r>
      <w:r w:rsidRPr="0066659B">
        <w:rPr>
          <w:bCs/>
          <w:sz w:val="22"/>
          <w:szCs w:val="22"/>
        </w:rPr>
        <w:tab/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2D0183" w:rsidRPr="0066659B" w:rsidRDefault="002D0183" w:rsidP="002E5461">
      <w:pPr>
        <w:shd w:val="clear" w:color="auto" w:fill="FFFFFF"/>
        <w:ind w:left="14"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5.2.4.</w:t>
      </w:r>
      <w:r w:rsidRPr="0066659B">
        <w:rPr>
          <w:bCs/>
          <w:sz w:val="22"/>
          <w:szCs w:val="22"/>
        </w:rPr>
        <w:tab/>
        <w:t xml:space="preserve">Разработать раздел «Проект организации строительства» (ПОС) с определением сроков выполнения строительно-монтажных работ, график поставки и схему транспортировки оборудования и т.д. </w:t>
      </w:r>
    </w:p>
    <w:p w:rsidR="002D0183" w:rsidRPr="0066659B" w:rsidRDefault="002D0183" w:rsidP="002E5461">
      <w:pPr>
        <w:shd w:val="clear" w:color="auto" w:fill="FFFFFF"/>
        <w:ind w:left="14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В составе раздела ПОС разработать отдельным томом подраздел «Строительный контроль», в котором отразить:</w:t>
      </w:r>
    </w:p>
    <w:p w:rsidR="002D0183" w:rsidRPr="0066659B" w:rsidRDefault="002D018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требования к персоналу, осуществляющему строительный контроль (квалификация, стаж, аттестация персонала);</w:t>
      </w:r>
    </w:p>
    <w:p w:rsidR="002D0183" w:rsidRPr="0066659B" w:rsidRDefault="002D018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2D0183" w:rsidRPr="0066659B" w:rsidRDefault="002D018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2D0183" w:rsidRPr="0066659B" w:rsidRDefault="002D018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перечень оборудования и материалов, подлежащих входному контролю, а также требования к оборудованию и материалам, такие как:</w:t>
      </w:r>
    </w:p>
    <w:p w:rsidR="002D0183" w:rsidRPr="0066659B" w:rsidRDefault="002D018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2D0183" w:rsidRPr="0066659B" w:rsidRDefault="002D018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2D0183" w:rsidRPr="0066659B" w:rsidRDefault="002D018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2D0183" w:rsidRPr="0066659B" w:rsidRDefault="002D0183" w:rsidP="00033489">
      <w:pPr>
        <w:numPr>
          <w:ilvl w:val="0"/>
          <w:numId w:val="3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требования к расконсервации поставляемого на монтажную площадку оборудования.</w:t>
      </w:r>
    </w:p>
    <w:p w:rsidR="002D0183" w:rsidRPr="0066659B" w:rsidRDefault="002D018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2D0183" w:rsidRPr="0066659B" w:rsidRDefault="002D018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2D0183" w:rsidRPr="0066659B" w:rsidRDefault="002D018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перечень монтажных работ с привлечением предприятий - изготовителей оборудования;</w:t>
      </w:r>
    </w:p>
    <w:p w:rsidR="002D0183" w:rsidRPr="0066659B" w:rsidRDefault="002D018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перечень пусконаладочных работ определенного узла технологического процесса;</w:t>
      </w:r>
    </w:p>
    <w:p w:rsidR="002D0183" w:rsidRPr="0066659B" w:rsidRDefault="002D018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перечень пусконаладочных работ единичного, индивидуального оборудования;</w:t>
      </w:r>
    </w:p>
    <w:p w:rsidR="002D0183" w:rsidRPr="0066659B" w:rsidRDefault="002D018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предельные значения контролируемых параметров, допускаемых уровней несоответствия по каждому из них;</w:t>
      </w:r>
    </w:p>
    <w:p w:rsidR="002D0183" w:rsidRPr="0066659B" w:rsidRDefault="002D018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предложения по организации службы геодезического и лабораторного контроля;</w:t>
      </w:r>
    </w:p>
    <w:p w:rsidR="002D0183" w:rsidRPr="0066659B" w:rsidRDefault="002D0183" w:rsidP="00033489">
      <w:pPr>
        <w:numPr>
          <w:ilvl w:val="0"/>
          <w:numId w:val="4"/>
        </w:numPr>
        <w:shd w:val="clear" w:color="auto" w:fill="FFFFFF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предписания собственников объектов инженерных коммуникаций и иных объектов, полученные при согласовании ПСД.</w:t>
      </w:r>
    </w:p>
    <w:p w:rsidR="002D0183" w:rsidRPr="0066659B" w:rsidRDefault="002D0183" w:rsidP="00BC18EB">
      <w:pPr>
        <w:tabs>
          <w:tab w:val="left" w:pos="-4860"/>
          <w:tab w:val="left" w:pos="1418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5.2.5.</w:t>
      </w:r>
      <w:r w:rsidRPr="0066659B">
        <w:rPr>
          <w:sz w:val="22"/>
          <w:szCs w:val="22"/>
        </w:rPr>
        <w:tab/>
        <w:t>Сметную документацию выполнить в соответствии с требованиями «Положения о составе разделов проектной документации и требованиях к их содержанию», утвержденного Постановлением Правительства РФ от 16.02.2008 №87.</w:t>
      </w:r>
    </w:p>
    <w:p w:rsidR="002D0183" w:rsidRPr="0066659B" w:rsidRDefault="002D0183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Сметная документация в разделе «Смета на строительство объектов капитального строительства» должна быть выполнена базисно-индексным методом, локальные сметы составлены в базисном уровне цен 2000 г. на основании сметно-нормативной базы ФЕР и отдельным их составляющим, сведения о которых включены в ФРСН. В составе сметной документации оформить сводный сметный расчет в трех уровнях цен: в базисном уровне цен 2000 г., текущем уровне цен и уровне цен IV кв. 2017 г.</w:t>
      </w:r>
    </w:p>
    <w:p w:rsidR="002D0183" w:rsidRPr="0066659B" w:rsidRDefault="002D0183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 подготовке сметной документации необходимо руководствоваться Р-РВ-17-1279.05-21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Волги» в части не противоречащей вышеуказанному требованию.</w:t>
      </w:r>
    </w:p>
    <w:p w:rsidR="002D0183" w:rsidRPr="0066659B" w:rsidRDefault="002D0183" w:rsidP="00B6401B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В состав сметной документации включать анализ информации о стоимости материалов, оборудования, в соответствии с требованиями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2D0183" w:rsidRPr="0066659B" w:rsidRDefault="002D018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5.2.6.</w:t>
      </w:r>
      <w:r w:rsidRPr="0066659B">
        <w:rPr>
          <w:bCs/>
          <w:sz w:val="22"/>
          <w:szCs w:val="22"/>
        </w:rPr>
        <w:tab/>
        <w:t>При выполнении проектной и рабочей документации учесть требования Положения о корпоративном стиле оформления производственных объектов ПАО «Россети Волга» П-ВН-21-040.05-22.</w:t>
      </w:r>
    </w:p>
    <w:p w:rsidR="002D0183" w:rsidRPr="0066659B" w:rsidRDefault="002D018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5.2.7.</w:t>
      </w:r>
      <w:r w:rsidRPr="0066659B">
        <w:rPr>
          <w:bCs/>
          <w:sz w:val="22"/>
          <w:szCs w:val="22"/>
        </w:rPr>
        <w:tab/>
        <w:t>Одновременно с разработкой проектной и рабочей документации необходимо разработать Технические требования к основному электротехническому оборудованию (опросные листы, спецификаций и т.д.), учитывающие все условия (электрические, массогабаритные, климатические, эксплуатационные, надежности и т.д.) принятые в проектных решениях (отдельным томом).</w:t>
      </w:r>
    </w:p>
    <w:p w:rsidR="002D0183" w:rsidRPr="0066659B" w:rsidRDefault="002D018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5.2.8.</w:t>
      </w:r>
      <w:r w:rsidRPr="0066659B">
        <w:rPr>
          <w:bCs/>
          <w:sz w:val="22"/>
          <w:szCs w:val="22"/>
        </w:rPr>
        <w:tab/>
        <w:t>Выполнить раздел «Мероприятия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ресурсов».</w:t>
      </w:r>
    </w:p>
    <w:p w:rsidR="002D0183" w:rsidRPr="0066659B" w:rsidRDefault="002D0183" w:rsidP="00385F17">
      <w:pPr>
        <w:widowControl w:val="0"/>
        <w:tabs>
          <w:tab w:val="left" w:pos="-4860"/>
          <w:tab w:val="left" w:pos="1418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5.2.9.</w:t>
      </w:r>
      <w:r w:rsidRPr="0066659B">
        <w:rPr>
          <w:bCs/>
          <w:sz w:val="22"/>
          <w:szCs w:val="22"/>
        </w:rPr>
        <w:tab/>
        <w:t>Разработка рабочей документации выполняется на основании проектной документации.</w:t>
      </w:r>
    </w:p>
    <w:p w:rsidR="002D0183" w:rsidRPr="0066659B" w:rsidRDefault="002D018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5.2.10. В целях реализации в процессе строительства архитектурных, технических и технологических решений, принятых в проектной документации, определить и разработать комплект необходимой рабочей документации, содержащий все чертежи и технологические пояснения, необходимые для строительства объекта.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деталировочных чертежей предприятиями — 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</w:p>
    <w:p w:rsidR="002D0183" w:rsidRPr="0066659B" w:rsidRDefault="002D018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5.2.11. Рабочая документация должна быть выполнена в объеме, необходимом для выполнения строительно-монтажных работ на проектируемом объекте.</w:t>
      </w:r>
    </w:p>
    <w:p w:rsidR="002D0183" w:rsidRPr="0066659B" w:rsidRDefault="002D018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другими заинтересованными лицами.</w:t>
      </w:r>
    </w:p>
    <w:p w:rsidR="002D0183" w:rsidRPr="0066659B" w:rsidRDefault="002D018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5.2.12. Выполнить в составе проектной и рабочей документации отдельными томами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2D0183" w:rsidRPr="0066659B" w:rsidRDefault="002D018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5.2.13. В составе проекта обосновать, рекомендовать, определить и/или выполнить:</w:t>
      </w:r>
    </w:p>
    <w:p w:rsidR="002D0183" w:rsidRPr="0066659B" w:rsidRDefault="002D018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 xml:space="preserve">- расчеты по определению наиболее оптимального варианта размещения ПС </w:t>
      </w:r>
      <w:r w:rsidRPr="0066659B">
        <w:rPr>
          <w:bCs/>
          <w:i/>
          <w:iCs/>
          <w:sz w:val="22"/>
          <w:szCs w:val="22"/>
        </w:rPr>
        <w:t xml:space="preserve">(ПП) </w:t>
      </w:r>
      <w:r w:rsidRPr="0066659B">
        <w:rPr>
          <w:bCs/>
          <w:sz w:val="22"/>
          <w:szCs w:val="22"/>
        </w:rPr>
        <w:t xml:space="preserve">или ЛЭП в границах земельных участков, находящихся в частной, государственной или муниципальной собственностях. Данные расчеты должны учитывать факторы, которые увеличивают объем работ и мероприятий, необходимых для надлежащего оформления земельно-правовых отношений, в том числе объем выплат арендных платежей, выкупной стоимости за земельные участки, компенсаций ущерба и упущенной выгоды, подлежащие учету в сводном сметном расчете. </w:t>
      </w:r>
    </w:p>
    <w:p w:rsidR="002D0183" w:rsidRPr="0066659B" w:rsidRDefault="002D018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В случае выбора трассы и площадки для размещения объекта на землях, принадлежащим муниципальным образованиям, выполнить в составе проектной и рабочей документации в соответствии с Постановлением Правительства Пензенской области от 05 ноября 2015 г. №611-пП «Об утверждении порядка и условий размещения объектов, виды которых установлены Правительством Российской Федерации в соответствии с пунктом 3 статьи 39.36 Земельного кодекса Российской Федерации, без предоставления земельных участков и установления сервитутов»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 если планируется использовать земли или часть земельного участка (с использованием системы координат, применяемой при ведении государственного кадастра недвижимости).</w:t>
      </w:r>
    </w:p>
    <w:p w:rsidR="002D0183" w:rsidRPr="0066659B" w:rsidRDefault="002D018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Произвести утверждение схемы границ в установленном порядке.</w:t>
      </w:r>
    </w:p>
    <w:p w:rsidR="002D0183" w:rsidRPr="0066659B" w:rsidRDefault="002D018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bCs/>
          <w:sz w:val="22"/>
          <w:szCs w:val="22"/>
        </w:rPr>
        <w:t xml:space="preserve">5.2.14. </w:t>
      </w:r>
      <w:r w:rsidRPr="0066659B">
        <w:rPr>
          <w:sz w:val="22"/>
          <w:szCs w:val="22"/>
        </w:rPr>
        <w:t>В случае прохождения трассы КЛ по землям, находящимся в частной собственности:</w:t>
      </w:r>
    </w:p>
    <w:p w:rsidR="002D0183" w:rsidRPr="0066659B" w:rsidRDefault="002D018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- заключить договоры аренды земельных участков на период строительства (по доверенности от Заказчика) с обязательным заключением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2D0183" w:rsidRPr="0066659B" w:rsidRDefault="002D0183" w:rsidP="00803EA8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- выполнить работы (подготовить документы и материалы), необходимые для перевода земельного участка для строительства</w:t>
      </w:r>
      <w:r w:rsidRPr="0066659B">
        <w:rPr>
          <w:i/>
          <w:sz w:val="22"/>
          <w:szCs w:val="22"/>
        </w:rPr>
        <w:t xml:space="preserve"> </w:t>
      </w:r>
      <w:r w:rsidRPr="0066659B">
        <w:rPr>
          <w:sz w:val="22"/>
          <w:szCs w:val="22"/>
        </w:rPr>
        <w:t>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другую».</w:t>
      </w:r>
    </w:p>
    <w:p w:rsidR="002D0183" w:rsidRPr="0066659B" w:rsidRDefault="002D018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5.2.15. Отдельным томом выполнить и оформить в соответствии с Положением «О составе разделов проектной документации и требованиях к их содержанию», утвержденным Постановлением Правительства Российской Федерации от 16.02.2008 № 87 раздел проектной документации:</w:t>
      </w:r>
    </w:p>
    <w:p w:rsidR="002D0183" w:rsidRPr="0066659B" w:rsidRDefault="002D018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  <w:sz w:val="22"/>
          <w:szCs w:val="22"/>
        </w:rPr>
      </w:pPr>
      <w:r w:rsidRPr="0066659B">
        <w:rPr>
          <w:sz w:val="22"/>
          <w:szCs w:val="22"/>
        </w:rPr>
        <w:t>«Схема планировочной организации земельного участка»;</w:t>
      </w:r>
    </w:p>
    <w:p w:rsidR="002D0183" w:rsidRPr="0066659B" w:rsidRDefault="002D018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bCs/>
          <w:i/>
          <w:sz w:val="22"/>
          <w:szCs w:val="22"/>
        </w:rPr>
      </w:pPr>
      <w:r w:rsidRPr="0066659B">
        <w:rPr>
          <w:sz w:val="22"/>
          <w:szCs w:val="22"/>
        </w:rPr>
        <w:t>«Проект полосы отвода»;</w:t>
      </w:r>
    </w:p>
    <w:p w:rsidR="002D0183" w:rsidRPr="0066659B" w:rsidRDefault="002D0183" w:rsidP="002E5461">
      <w:pPr>
        <w:widowControl w:val="0"/>
        <w:tabs>
          <w:tab w:val="left" w:pos="-4860"/>
          <w:tab w:val="left" w:pos="426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Кроме того, в раздел включить материалы:</w:t>
      </w:r>
    </w:p>
    <w:p w:rsidR="002D0183" w:rsidRPr="0066659B" w:rsidRDefault="002D018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кадастровые планы территорий с нанесением на них границ </w:t>
      </w:r>
      <w:r w:rsidRPr="0066659B">
        <w:rPr>
          <w:i/>
          <w:sz w:val="22"/>
          <w:szCs w:val="22"/>
        </w:rPr>
        <w:t>полосы отвода земель - для ЛЭП,</w:t>
      </w:r>
      <w:r w:rsidRPr="0066659B">
        <w:rPr>
          <w:sz w:val="22"/>
          <w:szCs w:val="22"/>
        </w:rPr>
        <w:t xml:space="preserve"> границ охранной и санитарно-защитной зон проектируемого объекта и объектов, в которые попадает земельный участок (полоса отвода);</w:t>
      </w:r>
    </w:p>
    <w:p w:rsidR="002D0183" w:rsidRPr="0066659B" w:rsidRDefault="002D018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сводную экспликацию земель по землепользователям </w:t>
      </w:r>
      <w:r w:rsidRPr="0066659B">
        <w:rPr>
          <w:i/>
          <w:sz w:val="22"/>
          <w:szCs w:val="22"/>
        </w:rPr>
        <w:t>(для ЛЭП - по пикетам трассы)</w:t>
      </w:r>
      <w:r w:rsidRPr="0066659B">
        <w:rPr>
          <w:sz w:val="22"/>
          <w:szCs w:val="22"/>
        </w:rPr>
        <w:t>;</w:t>
      </w:r>
    </w:p>
    <w:p w:rsidR="002D0183" w:rsidRPr="0066659B" w:rsidRDefault="002D018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территории;</w:t>
      </w:r>
    </w:p>
    <w:p w:rsidR="002D0183" w:rsidRPr="0066659B" w:rsidRDefault="002D018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сведения о категории земель, на которых располагается (будет располагаться) объект капитального строительства;</w:t>
      </w:r>
    </w:p>
    <w:p w:rsidR="002D0183" w:rsidRPr="0066659B" w:rsidRDefault="002D018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сведения о размере средств, требующихся для возмещения убытков правообладателям земельных участков, в случае их изъятия во временное и (или) постоянное пользование;</w:t>
      </w:r>
    </w:p>
    <w:p w:rsidR="002D0183" w:rsidRPr="0066659B" w:rsidRDefault="002D018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2D0183" w:rsidRPr="0066659B" w:rsidRDefault="002D0183" w:rsidP="00033489">
      <w:pPr>
        <w:widowControl w:val="0"/>
        <w:numPr>
          <w:ilvl w:val="0"/>
          <w:numId w:val="5"/>
        </w:numPr>
        <w:tabs>
          <w:tab w:val="left" w:pos="-4860"/>
          <w:tab w:val="left" w:pos="426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сведения о собственниках и правообладателях земельных участках, на которых предполагается размещение объекта капитального строительства; (оригинал выписки из ЕГРН на бумажном носителе за подписью уполномоченного лица и печатью уполномоченного органа);</w:t>
      </w:r>
    </w:p>
    <w:p w:rsidR="002D0183" w:rsidRPr="0066659B" w:rsidRDefault="002D018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сведения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2D0183" w:rsidRPr="0066659B" w:rsidRDefault="002D018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кадастровые выписки о земельных участках, подлежащих выкупу или временному занятию при строительстве объекта капитального строительства;</w:t>
      </w:r>
    </w:p>
    <w:p w:rsidR="002D0183" w:rsidRPr="0066659B" w:rsidRDefault="002D0183" w:rsidP="00033489">
      <w:pPr>
        <w:widowControl w:val="0"/>
        <w:numPr>
          <w:ilvl w:val="0"/>
          <w:numId w:val="5"/>
        </w:numPr>
        <w:tabs>
          <w:tab w:val="clear" w:pos="360"/>
          <w:tab w:val="left" w:pos="-4860"/>
          <w:tab w:val="num" w:pos="-4680"/>
          <w:tab w:val="num" w:pos="142"/>
          <w:tab w:val="left" w:pos="426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утвержденные в установленном порядке схемы границ предполагаемых к использованию земель или части земельного участка на кадастровом плане территории;</w:t>
      </w:r>
    </w:p>
    <w:p w:rsidR="002D0183" w:rsidRPr="0066659B" w:rsidRDefault="002D0183" w:rsidP="00033489">
      <w:pPr>
        <w:widowControl w:val="0"/>
        <w:numPr>
          <w:ilvl w:val="0"/>
          <w:numId w:val="5"/>
        </w:numPr>
        <w:tabs>
          <w:tab w:val="left" w:pos="-4860"/>
          <w:tab w:val="num" w:pos="-4680"/>
          <w:tab w:val="left" w:pos="1560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расчет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2D0183" w:rsidRPr="0066659B" w:rsidRDefault="002D0183" w:rsidP="00033489">
      <w:pPr>
        <w:widowControl w:val="0"/>
        <w:numPr>
          <w:ilvl w:val="0"/>
          <w:numId w:val="5"/>
        </w:numPr>
        <w:tabs>
          <w:tab w:val="left" w:pos="-4860"/>
          <w:tab w:val="num" w:pos="0"/>
          <w:tab w:val="left" w:pos="1560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заключенные договоры аренды земельных участков на период строительства и заключенные с собственниками земельных участков, землепользователями, арендаторами земельных участков соглашения о намерениях Заказчика заключить договор (вид договора и его условия устанавливаются Заказчиком) о предоставлении земельного участка в собственность или прав владения и пользования земельным участком (частями земельного участка) на ином законном основании на период эксплуатации;</w:t>
      </w:r>
    </w:p>
    <w:p w:rsidR="002D0183" w:rsidRPr="0066659B" w:rsidRDefault="002D018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документы и материалы, необходимые для перевода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2D0183" w:rsidRPr="0066659B" w:rsidRDefault="002D018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66659B">
        <w:rPr>
          <w:i/>
          <w:sz w:val="22"/>
          <w:szCs w:val="22"/>
        </w:rPr>
        <w:t>информацию о технических характеристиках объекта электросетевого хозяйства, в отношении которого устанавливается охранная зона, по форме согласно приложению №3 к «Порядку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 (утв. приказом Федеральной службы по экологическому, технологическому и атомному надзору от 17.01.2013 г. №9);</w:t>
      </w:r>
    </w:p>
    <w:p w:rsidR="002D0183" w:rsidRPr="0066659B" w:rsidRDefault="002D018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66659B">
        <w:rPr>
          <w:i/>
          <w:sz w:val="22"/>
          <w:szCs w:val="22"/>
        </w:rPr>
        <w:t>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утвержденными постановлением Правительства РФ от 30.07.2009 г. № 621.</w:t>
      </w:r>
    </w:p>
    <w:p w:rsidR="002D0183" w:rsidRPr="0066659B" w:rsidRDefault="002D0183" w:rsidP="00033489">
      <w:pPr>
        <w:widowControl w:val="0"/>
        <w:numPr>
          <w:ilvl w:val="0"/>
          <w:numId w:val="6"/>
        </w:numPr>
        <w:tabs>
          <w:tab w:val="left" w:pos="-4860"/>
        </w:tabs>
        <w:ind w:left="426" w:hanging="426"/>
        <w:jc w:val="both"/>
        <w:rPr>
          <w:i/>
          <w:sz w:val="22"/>
          <w:szCs w:val="22"/>
        </w:rPr>
      </w:pPr>
      <w:r w:rsidRPr="0066659B">
        <w:rPr>
          <w:i/>
          <w:sz w:val="22"/>
          <w:szCs w:val="22"/>
        </w:rPr>
        <w:t>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8" w:anchor="block_54" w:history="1">
        <w:r w:rsidRPr="0066659B">
          <w:rPr>
            <w:i/>
            <w:sz w:val="22"/>
            <w:szCs w:val="22"/>
          </w:rPr>
          <w:t>квалифицированной электронной подписью</w:t>
        </w:r>
      </w:hyperlink>
      <w:r w:rsidRPr="0066659B">
        <w:rPr>
          <w:i/>
          <w:sz w:val="22"/>
          <w:szCs w:val="22"/>
        </w:rPr>
        <w:t> подготовившего их лица) (далее - XML-документ, содержащий описание местоположения границ охранной зоны.</w:t>
      </w:r>
    </w:p>
    <w:p w:rsidR="002D0183" w:rsidRPr="0066659B" w:rsidRDefault="002D018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В сметной документации учесть: </w:t>
      </w:r>
    </w:p>
    <w:p w:rsidR="002D0183" w:rsidRPr="0066659B" w:rsidRDefault="002D018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- затраты на покрытие убытков собственников земельных участков, землепользователей, землевладельцев, арендаторов земельных участков, связанных с изъятием путем выкупа или временным занятием указанных земельных участков для целей реконструкции объекта капитального строительства;</w:t>
      </w:r>
    </w:p>
    <w:p w:rsidR="002D0183" w:rsidRPr="0066659B" w:rsidRDefault="002D018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-</w:t>
      </w:r>
      <w:r w:rsidR="00716DC9" w:rsidRPr="0066659B">
        <w:rPr>
          <w:sz w:val="22"/>
          <w:szCs w:val="22"/>
        </w:rPr>
        <w:t xml:space="preserve"> </w:t>
      </w:r>
      <w:r w:rsidRPr="0066659B">
        <w:rPr>
          <w:sz w:val="22"/>
          <w:szCs w:val="22"/>
        </w:rPr>
        <w:t>затраты на арендную плату за временный отвод земель на период строительства;</w:t>
      </w:r>
    </w:p>
    <w:p w:rsidR="002D0183" w:rsidRPr="0066659B" w:rsidRDefault="002D018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-</w:t>
      </w:r>
      <w:r w:rsidR="00716DC9" w:rsidRPr="0066659B">
        <w:rPr>
          <w:sz w:val="22"/>
          <w:szCs w:val="22"/>
        </w:rPr>
        <w:t xml:space="preserve"> </w:t>
      </w:r>
      <w:r w:rsidRPr="0066659B">
        <w:rPr>
          <w:sz w:val="22"/>
          <w:szCs w:val="22"/>
        </w:rPr>
        <w:t>затраты на перевод земельного участка из одной категории в другую в соответствии с Федеральным законом от 21 декабря 2004 г. № 172-ФЗ «О переводе земель или земельных участков из одной категории в другую»;</w:t>
      </w:r>
    </w:p>
    <w:p w:rsidR="002D0183" w:rsidRPr="0066659B" w:rsidRDefault="002D018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-</w:t>
      </w:r>
      <w:r w:rsidR="00716DC9" w:rsidRPr="0066659B">
        <w:rPr>
          <w:sz w:val="22"/>
          <w:szCs w:val="22"/>
        </w:rPr>
        <w:t xml:space="preserve"> </w:t>
      </w:r>
      <w:r w:rsidRPr="0066659B">
        <w:rPr>
          <w:sz w:val="22"/>
          <w:szCs w:val="22"/>
        </w:rPr>
        <w:t>затраты на рекультивацию земель.</w:t>
      </w:r>
    </w:p>
    <w:p w:rsidR="002D0183" w:rsidRPr="0066659B" w:rsidRDefault="002D0183" w:rsidP="00033489">
      <w:pPr>
        <w:widowControl w:val="0"/>
        <w:tabs>
          <w:tab w:val="left" w:pos="-4860"/>
          <w:tab w:val="left" w:pos="1560"/>
        </w:tabs>
        <w:ind w:firstLine="709"/>
        <w:jc w:val="both"/>
        <w:rPr>
          <w:i/>
          <w:sz w:val="22"/>
          <w:szCs w:val="22"/>
        </w:rPr>
      </w:pPr>
      <w:r w:rsidRPr="0066659B">
        <w:rPr>
          <w:i/>
          <w:sz w:val="22"/>
          <w:szCs w:val="22"/>
        </w:rPr>
        <w:t>5.2.16. В целях получения решения Территориального органа Ростехнадзора о согласовании границ охранных зон объекта электросетевого хозяйства и последующего осуществления государственного кадастрового учета границ проектируемой охранной зоны выполнить:</w:t>
      </w:r>
    </w:p>
    <w:p w:rsidR="002D0183" w:rsidRPr="0066659B" w:rsidRDefault="002D0183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66659B">
        <w:rPr>
          <w:rFonts w:eastAsia="Calibri"/>
          <w:i/>
          <w:sz w:val="22"/>
          <w:szCs w:val="22"/>
          <w:lang w:val="x-none"/>
        </w:rPr>
        <w:t>Работы по установлению местоположения границ проектируемой охранной зоны.</w:t>
      </w:r>
    </w:p>
    <w:p w:rsidR="002D0183" w:rsidRPr="0066659B" w:rsidRDefault="002D0183" w:rsidP="00033489">
      <w:pPr>
        <w:widowControl w:val="0"/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66659B">
        <w:rPr>
          <w:rFonts w:eastAsia="Calibri"/>
          <w:i/>
          <w:sz w:val="22"/>
          <w:szCs w:val="22"/>
          <w:lang w:val="x-none"/>
        </w:rPr>
        <w:t>Составление карты (плана) охранной зоны в порядке, установленном постановлением Правительства РФ от 30.07.2009 г. № 621.</w:t>
      </w:r>
    </w:p>
    <w:p w:rsidR="002D0183" w:rsidRPr="0066659B" w:rsidRDefault="002D0183" w:rsidP="00716DC9">
      <w:pPr>
        <w:numPr>
          <w:ilvl w:val="0"/>
          <w:numId w:val="12"/>
        </w:numPr>
        <w:tabs>
          <w:tab w:val="left" w:pos="-4860"/>
          <w:tab w:val="left" w:pos="993"/>
        </w:tabs>
        <w:ind w:left="0" w:firstLine="709"/>
        <w:contextualSpacing/>
        <w:jc w:val="both"/>
        <w:rPr>
          <w:rFonts w:eastAsia="Calibri"/>
          <w:i/>
          <w:sz w:val="22"/>
          <w:szCs w:val="22"/>
          <w:lang w:val="x-none"/>
        </w:rPr>
      </w:pPr>
      <w:r w:rsidRPr="0066659B">
        <w:rPr>
          <w:rFonts w:eastAsia="Calibri"/>
          <w:i/>
          <w:sz w:val="22"/>
          <w:szCs w:val="22"/>
          <w:lang w:val="x-none"/>
        </w:rPr>
        <w:t>Работы по подготовке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 (далее - XML-документ, содержащий описание местоположения границ охранной зоны).</w:t>
      </w:r>
    </w:p>
    <w:p w:rsidR="002D0183" w:rsidRPr="0066659B" w:rsidRDefault="002D0183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spacing w:val="-2"/>
          <w:sz w:val="22"/>
          <w:szCs w:val="22"/>
        </w:rPr>
        <w:t xml:space="preserve">5.2.17. </w:t>
      </w:r>
      <w:r w:rsidRPr="0066659B">
        <w:rPr>
          <w:sz w:val="22"/>
          <w:szCs w:val="22"/>
        </w:rPr>
        <w:t xml:space="preserve">Подрядчик не позднее 10 рабочих дней до срока окончания работ указанного в п. 9.2, направляет Заказчику уведомление о готовности работ, акт приема и передачи оказанных услуг (выполненных работ), проектную и рабочую документацию в полном объеме (включая обосновывающие расчеты), отчет по результатам инженерных изысканий в 1 экземпляре на бумажном носителе, 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</w:t>
      </w:r>
      <w:r w:rsidR="00E678AD" w:rsidRPr="0066659B">
        <w:rPr>
          <w:sz w:val="22"/>
          <w:szCs w:val="22"/>
        </w:rPr>
        <w:t>точек границ территории в одном</w:t>
      </w:r>
      <w:r w:rsidRPr="0066659B">
        <w:rPr>
          <w:sz w:val="22"/>
          <w:szCs w:val="22"/>
        </w:rPr>
        <w:t xml:space="preserve"> экземпляре на бумажном носителе и всю документацию в одном экземпляре в электронном виде на CD или DVD. Текстовую и графическую части представить в стандартных форматах Windows, MS Office, AutoCAD и Acrobat Reader, а сметную документацию в формате MS Excel (программа Гранд смета). </w:t>
      </w:r>
    </w:p>
    <w:p w:rsidR="002D0183" w:rsidRPr="0066659B" w:rsidRDefault="002D0183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Проведение внутренней экспертизы Заказчиком осуществляется в течение </w:t>
      </w:r>
      <w:r w:rsidRPr="0066659B">
        <w:rPr>
          <w:i/>
          <w:sz w:val="22"/>
          <w:szCs w:val="22"/>
        </w:rPr>
        <w:t>5 рабочих</w:t>
      </w:r>
      <w:r w:rsidRPr="0066659B">
        <w:rPr>
          <w:sz w:val="22"/>
          <w:szCs w:val="22"/>
        </w:rPr>
        <w:t xml:space="preserve"> дней с момента получения документации. В указанный срок Заказчик обязан выдать положительное заключение внутренней экспертизы Заказчика, либо направить Подрядчику перечень выявленных замечаний с указанием срока для их устранения. Подрядчик устраняет выявленные замечания в указанные сроки и повторно представляет Заказчику документацию для проведения внутренней экспертизы.</w:t>
      </w:r>
    </w:p>
    <w:p w:rsidR="002D0183" w:rsidRPr="0066659B" w:rsidRDefault="002D0183" w:rsidP="00726F86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  <w:r w:rsidRPr="0066659B">
        <w:rPr>
          <w:spacing w:val="-2"/>
          <w:sz w:val="22"/>
          <w:szCs w:val="22"/>
        </w:rPr>
        <w:t xml:space="preserve">5.2.18. </w:t>
      </w:r>
      <w:r w:rsidRPr="0066659B">
        <w:rPr>
          <w:sz w:val="22"/>
          <w:szCs w:val="22"/>
        </w:rPr>
        <w:t>После получения положительного заключения внутренней экспертизы Заказчика, Подрядчик не позднее 5 рабочих дней до срока окончания работ, указанного в п. 9.2, предоставляет акт приема и передачи оказанных услуг (выполненных работ) в 2-х экземплярах, проектную и рабочую документацию, в полном объеме (включая обосновывающие расчеты) представить Заказчику в четырех экземплярах на бумажном носителе, отчет по результатам инженерных изысканий в двух экземплярах на бумажном носителе, информацию о технических характеристиках объекта электросетевого хозяйства, карты (планы) объекта землеустройства (охранной зоны проектируемого объекта электросетевого хозяйства, выполненные по форме и в соответствие с требованиями к составлению карты (плана) объекта землеустройства, подготовленные в электронной форме 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 </w:t>
      </w:r>
      <w:hyperlink r:id="rId9" w:anchor="block_54" w:history="1">
        <w:r w:rsidRPr="0066659B">
          <w:rPr>
            <w:sz w:val="22"/>
            <w:szCs w:val="22"/>
          </w:rPr>
          <w:t>квалифицированной электронной подписью</w:t>
        </w:r>
      </w:hyperlink>
      <w:r w:rsidRPr="0066659B">
        <w:rPr>
          <w:sz w:val="22"/>
          <w:szCs w:val="22"/>
        </w:rPr>
        <w:t> подготовившего их лица),утвержденную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3-х экземплярах на бумажном носителе и всю документацию в одном экземпляре в электронном виде на CD или DVD. Текстовую и графическую информацию представить в стандартных форматах MS Office, Acrobat Reader. Сметную документацию предоставить в соответствии с Р-</w:t>
      </w:r>
      <w:r w:rsidR="00104A38" w:rsidRPr="0066659B">
        <w:rPr>
          <w:sz w:val="22"/>
          <w:szCs w:val="22"/>
        </w:rPr>
        <w:t>РВ</w:t>
      </w:r>
      <w:r w:rsidRPr="0066659B">
        <w:rPr>
          <w:sz w:val="22"/>
          <w:szCs w:val="22"/>
        </w:rPr>
        <w:t>-17-1279.05-21 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Волга». Сметная документация должна быть оформлена в формате Гранд-Смета и MS Excel. Не допускается передача документации в формате Acrobat Reader с пофайловым разделением страниц.</w:t>
      </w:r>
    </w:p>
    <w:p w:rsidR="002D0183" w:rsidRPr="0066659B" w:rsidRDefault="002D018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sz w:val="22"/>
          <w:szCs w:val="22"/>
        </w:rPr>
      </w:pPr>
    </w:p>
    <w:p w:rsidR="002D0183" w:rsidRPr="0066659B" w:rsidRDefault="002D0183" w:rsidP="002E5461">
      <w:pPr>
        <w:widowControl w:val="0"/>
        <w:tabs>
          <w:tab w:val="left" w:pos="-4860"/>
          <w:tab w:val="left" w:pos="1560"/>
        </w:tabs>
        <w:ind w:firstLine="709"/>
        <w:jc w:val="both"/>
        <w:rPr>
          <w:b/>
          <w:spacing w:val="-2"/>
          <w:sz w:val="22"/>
          <w:szCs w:val="22"/>
        </w:rPr>
      </w:pPr>
      <w:r w:rsidRPr="0066659B">
        <w:rPr>
          <w:b/>
          <w:spacing w:val="-2"/>
          <w:sz w:val="22"/>
          <w:szCs w:val="22"/>
        </w:rPr>
        <w:t>6. Особые условия.</w:t>
      </w:r>
    </w:p>
    <w:p w:rsidR="002D0183" w:rsidRPr="0066659B" w:rsidRDefault="002D0183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66659B">
        <w:rPr>
          <w:spacing w:val="-2"/>
          <w:sz w:val="22"/>
          <w:szCs w:val="22"/>
        </w:rPr>
        <w:t>6.1. Оформление текстовых и графических материалов, входящих в состав проектной документации, выполнить в соответствии с приказом Минрегиона России от 02.04.2009 № 108 «Об утверждении правил выполнения и оформления текстовых и графических материалов, входящих в состав проектной и рабочей документации».</w:t>
      </w:r>
    </w:p>
    <w:p w:rsidR="002D0183" w:rsidRPr="0066659B" w:rsidRDefault="002D018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66659B">
        <w:rPr>
          <w:spacing w:val="-2"/>
          <w:sz w:val="22"/>
          <w:szCs w:val="22"/>
        </w:rPr>
        <w:t xml:space="preserve">Графические материалы проектных решений, связанные с размещением проектируемого объекта (в том числе чертежи, содержащие первичное и вторичное оборудование, проектируемое по данному ЗП; ситуационный план ПС; план заходов существующих и проектируемых ЛЭП на ПС; генеральные планы реконструируемых ПС;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КЛ с наземными и подземными коммуникациями; границы особо охраняемых природных территорий, лесопарковых зон, 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*.dwg, файлов, совместимых с программой </w:t>
      </w:r>
      <w:r w:rsidRPr="0066659B">
        <w:rPr>
          <w:spacing w:val="-2"/>
          <w:sz w:val="22"/>
          <w:szCs w:val="22"/>
          <w:lang w:val="en-US"/>
        </w:rPr>
        <w:t>AutoCAD</w:t>
      </w:r>
      <w:r w:rsidRPr="0066659B">
        <w:rPr>
          <w:spacing w:val="-2"/>
          <w:sz w:val="22"/>
          <w:szCs w:val="22"/>
        </w:rPr>
        <w:t xml:space="preserve"> </w:t>
      </w:r>
      <w:r w:rsidRPr="0066659B">
        <w:rPr>
          <w:spacing w:val="-2"/>
          <w:sz w:val="22"/>
          <w:szCs w:val="22"/>
          <w:lang w:val="en-US"/>
        </w:rPr>
        <w:t>Map</w:t>
      </w:r>
      <w:r w:rsidRPr="0066659B">
        <w:rPr>
          <w:spacing w:val="-2"/>
          <w:sz w:val="22"/>
          <w:szCs w:val="22"/>
        </w:rPr>
        <w:t xml:space="preserve"> 3</w:t>
      </w:r>
      <w:r w:rsidRPr="0066659B">
        <w:rPr>
          <w:spacing w:val="-2"/>
          <w:sz w:val="22"/>
          <w:szCs w:val="22"/>
          <w:lang w:val="en-US"/>
        </w:rPr>
        <w:t>D</w:t>
      </w:r>
      <w:r w:rsidRPr="0066659B">
        <w:rPr>
          <w:spacing w:val="-2"/>
          <w:sz w:val="22"/>
          <w:szCs w:val="22"/>
        </w:rPr>
        <w:t xml:space="preserve">, а также *.dxf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66659B">
        <w:rPr>
          <w:spacing w:val="-2"/>
          <w:sz w:val="22"/>
          <w:szCs w:val="22"/>
          <w:lang w:val="en-US"/>
        </w:rPr>
        <w:t>MS</w:t>
      </w:r>
      <w:r w:rsidRPr="0066659B">
        <w:rPr>
          <w:spacing w:val="-2"/>
          <w:sz w:val="22"/>
          <w:szCs w:val="22"/>
        </w:rPr>
        <w:t xml:space="preserve"> Word, Excel. 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66659B">
        <w:rPr>
          <w:spacing w:val="-2"/>
          <w:sz w:val="22"/>
          <w:szCs w:val="22"/>
          <w:lang w:val="en-US"/>
        </w:rPr>
        <w:t>Adobe</w:t>
      </w:r>
      <w:r w:rsidRPr="0066659B">
        <w:rPr>
          <w:spacing w:val="-2"/>
          <w:sz w:val="22"/>
          <w:szCs w:val="22"/>
        </w:rPr>
        <w:t xml:space="preserve"> </w:t>
      </w:r>
      <w:r w:rsidRPr="0066659B">
        <w:rPr>
          <w:spacing w:val="-2"/>
          <w:sz w:val="22"/>
          <w:szCs w:val="22"/>
          <w:lang w:val="en-US"/>
        </w:rPr>
        <w:t>Acrobat</w:t>
      </w:r>
      <w:r w:rsidRPr="0066659B">
        <w:rPr>
          <w:spacing w:val="-2"/>
          <w:sz w:val="22"/>
          <w:szCs w:val="22"/>
        </w:rPr>
        <w:t>.</w:t>
      </w:r>
    </w:p>
    <w:p w:rsidR="002D0183" w:rsidRPr="0066659B" w:rsidRDefault="002D018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66659B">
        <w:rPr>
          <w:spacing w:val="-2"/>
          <w:sz w:val="22"/>
          <w:szCs w:val="22"/>
        </w:rPr>
        <w:t xml:space="preserve">Не допускается передача документации в формате </w:t>
      </w:r>
      <w:r w:rsidRPr="0066659B">
        <w:rPr>
          <w:spacing w:val="-2"/>
          <w:sz w:val="22"/>
          <w:szCs w:val="22"/>
          <w:lang w:val="en-US"/>
        </w:rPr>
        <w:t>Adobe</w:t>
      </w:r>
      <w:r w:rsidRPr="0066659B">
        <w:rPr>
          <w:spacing w:val="-2"/>
          <w:sz w:val="22"/>
          <w:szCs w:val="22"/>
        </w:rPr>
        <w:t xml:space="preserve"> </w:t>
      </w:r>
      <w:r w:rsidRPr="0066659B">
        <w:rPr>
          <w:spacing w:val="-2"/>
          <w:sz w:val="22"/>
          <w:szCs w:val="22"/>
          <w:lang w:val="en-US"/>
        </w:rPr>
        <w:t>Acrobat</w:t>
      </w:r>
      <w:r w:rsidRPr="0066659B">
        <w:rPr>
          <w:spacing w:val="-2"/>
          <w:sz w:val="22"/>
          <w:szCs w:val="22"/>
        </w:rPr>
        <w:t xml:space="preserve"> с пофайловым разделением страниц.</w:t>
      </w:r>
    </w:p>
    <w:p w:rsidR="002D0183" w:rsidRPr="0066659B" w:rsidRDefault="002D0183" w:rsidP="004422E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66659B">
        <w:rPr>
          <w:spacing w:val="-2"/>
          <w:sz w:val="22"/>
          <w:szCs w:val="22"/>
        </w:rPr>
        <w:t>В проектной документации должны использоваться диспетчерские наименования объектов.</w:t>
      </w:r>
    </w:p>
    <w:p w:rsidR="002D0183" w:rsidRPr="0066659B" w:rsidRDefault="002D0183" w:rsidP="006578D5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При выполнении работ учесть требования к информационным знакам, размещаемых на подстанциях и линиях электропередачи. Стиль, информационное наполнение, материалы и способы крепления согласно Т-МРСК-ВНД-745.01-18.</w:t>
      </w:r>
    </w:p>
    <w:p w:rsidR="002D0183" w:rsidRPr="0066659B" w:rsidRDefault="002D0183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bCs/>
          <w:sz w:val="22"/>
          <w:szCs w:val="22"/>
        </w:rPr>
      </w:pPr>
      <w:r w:rsidRPr="0066659B">
        <w:rPr>
          <w:bCs/>
          <w:sz w:val="22"/>
          <w:szCs w:val="22"/>
        </w:rPr>
        <w:t>Проведение экспертизы проектной документации в форме государственной или негосударственной не требуется в связи с отсутствием необходимости получения разрешения на строительство.</w:t>
      </w:r>
    </w:p>
    <w:p w:rsidR="002D0183" w:rsidRPr="0066659B" w:rsidRDefault="002D0183" w:rsidP="00CD025E">
      <w:pPr>
        <w:widowControl w:val="0"/>
        <w:tabs>
          <w:tab w:val="left" w:pos="-4860"/>
          <w:tab w:val="left" w:pos="1560"/>
        </w:tabs>
        <w:ind w:firstLine="709"/>
        <w:jc w:val="both"/>
        <w:rPr>
          <w:spacing w:val="-2"/>
          <w:sz w:val="22"/>
          <w:szCs w:val="22"/>
        </w:rPr>
      </w:pPr>
      <w:r w:rsidRPr="0066659B">
        <w:rPr>
          <w:bCs/>
          <w:sz w:val="22"/>
          <w:szCs w:val="22"/>
        </w:rPr>
        <w:t>Один экземпляр проектной документации на бумажном носителе должен содержать оригинальные подписи Подрядчика, разработчиков проектной (включая сметную) и рабочей документации в текстовой и графической частях, подлинные согласования (штампы организаций – владельцев инженерных коммуникаций, подлинники писем, технический условий и прочее).</w:t>
      </w:r>
    </w:p>
    <w:p w:rsidR="002D0183" w:rsidRPr="0066659B" w:rsidRDefault="002D0183" w:rsidP="002E5461">
      <w:pPr>
        <w:widowControl w:val="0"/>
        <w:tabs>
          <w:tab w:val="left" w:pos="-4860"/>
          <w:tab w:val="left" w:pos="1200"/>
        </w:tabs>
        <w:ind w:firstLine="709"/>
        <w:jc w:val="both"/>
        <w:rPr>
          <w:spacing w:val="-2"/>
          <w:sz w:val="22"/>
          <w:szCs w:val="22"/>
        </w:rPr>
      </w:pPr>
      <w:r w:rsidRPr="0066659B">
        <w:rPr>
          <w:spacing w:val="-2"/>
          <w:sz w:val="22"/>
          <w:szCs w:val="22"/>
        </w:rPr>
        <w:t>6.2.</w:t>
      </w:r>
      <w:r w:rsidRPr="0066659B">
        <w:rPr>
          <w:spacing w:val="-2"/>
          <w:sz w:val="22"/>
          <w:szCs w:val="22"/>
        </w:rPr>
        <w:tab/>
      </w:r>
      <w:r w:rsidRPr="0066659B">
        <w:rPr>
          <w:sz w:val="22"/>
          <w:szCs w:val="22"/>
        </w:rPr>
        <w:t>При направлении откорректированных материалов ПД (ОТР, СЭП) 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2D0183" w:rsidRPr="0066659B" w:rsidRDefault="002D0183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6.3.</w:t>
      </w:r>
      <w:r w:rsidRPr="0066659B">
        <w:rPr>
          <w:sz w:val="22"/>
          <w:szCs w:val="22"/>
        </w:rPr>
        <w:tab/>
        <w:t>Разработанная проектная и рабочая документация является собственностью Заказчика и передача их третьим лицам без его согласия запрещается.</w:t>
      </w:r>
    </w:p>
    <w:p w:rsidR="002D0183" w:rsidRPr="0066659B" w:rsidRDefault="002D0183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6.4.</w:t>
      </w:r>
      <w:r w:rsidRPr="0066659B">
        <w:rPr>
          <w:sz w:val="22"/>
          <w:szCs w:val="22"/>
        </w:rPr>
        <w:tab/>
        <w:t>Подрядчик обеспечивает:</w:t>
      </w:r>
    </w:p>
    <w:p w:rsidR="002D0183" w:rsidRPr="0066659B" w:rsidRDefault="002D0183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- 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самоуправления;</w:t>
      </w:r>
    </w:p>
    <w:p w:rsidR="002D0183" w:rsidRPr="0066659B" w:rsidRDefault="002D0183" w:rsidP="002E5461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- внесение соответствующих изменений с согласованием с Заказчиком в документацию в соответствии с замечаниями, полученными от согласующих и экспертов либо эффективно оспаривает эти замечания.</w:t>
      </w:r>
    </w:p>
    <w:p w:rsidR="002D0183" w:rsidRPr="0066659B" w:rsidRDefault="002D0183" w:rsidP="006578D5">
      <w:pPr>
        <w:widowControl w:val="0"/>
        <w:tabs>
          <w:tab w:val="left" w:pos="1276"/>
        </w:tabs>
        <w:ind w:firstLine="720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6.5.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2D0183" w:rsidRPr="0066659B" w:rsidRDefault="002D0183" w:rsidP="00CF6310">
      <w:pPr>
        <w:widowControl w:val="0"/>
        <w:tabs>
          <w:tab w:val="left" w:pos="1276"/>
        </w:tabs>
        <w:ind w:firstLine="720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6.6. В целях проведения проектно-изыскательских работ проектная организация обеспечивает оформление и получение правоустанавливающих документов на земельные (лесные) участки.</w:t>
      </w:r>
    </w:p>
    <w:p w:rsidR="002D0183" w:rsidRPr="0066659B" w:rsidRDefault="002D0183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6.7. В случае выявления, на этапе выполнения строительно-монтажных и пуско-наладочных работ, ошибок проектирования подрядчик обеспечивает безвозмездную корректировку проектных решений с устранением несоответствий. Доработка проектных решений не должна приводить к переносу срока ввода объекта.</w:t>
      </w:r>
    </w:p>
    <w:p w:rsidR="002D0183" w:rsidRPr="0066659B" w:rsidRDefault="002D0183" w:rsidP="00BA3D9E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6.8. 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2D0183" w:rsidRPr="0066659B" w:rsidRDefault="002D0183" w:rsidP="006A4094">
      <w:pPr>
        <w:tabs>
          <w:tab w:val="left" w:pos="120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2D0183" w:rsidRPr="0066659B" w:rsidRDefault="002D0183" w:rsidP="00A00ABB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6.9. Объем, перечень и комплектность проектной и рабочей документации должны соответствовать требованиям Положения о составе разделов проектной документации и требованиях к их содержанию утвержденного постановлением правительства РФ № 87 от 16.02.2008 г, ГОСТ Р 21.101-2020. Основные требования к проектной и рабочей документации.</w:t>
      </w:r>
    </w:p>
    <w:p w:rsidR="002D0183" w:rsidRPr="0066659B" w:rsidRDefault="002D0183" w:rsidP="002E5461">
      <w:pPr>
        <w:widowControl w:val="0"/>
        <w:tabs>
          <w:tab w:val="left" w:pos="120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6.10.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2D0183" w:rsidRPr="0066659B" w:rsidRDefault="002D0183" w:rsidP="00BA3D9E">
      <w:pPr>
        <w:widowControl w:val="0"/>
        <w:tabs>
          <w:tab w:val="left" w:pos="993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6.11. Применяемое при проектировании силовое оборудование, устройства РЗА, АСУ ТП и связи, АИИС КУЭ/СУЭ РРЭ, АСДТУ, систем диагностики должны быть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2D0183" w:rsidRPr="0066659B" w:rsidRDefault="002D0183" w:rsidP="00F72A01">
      <w:pPr>
        <w:widowControl w:val="0"/>
        <w:tabs>
          <w:tab w:val="left" w:pos="993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6.12.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Приказом Министерства труда и социальной защиты РФ от 16 ноября 2020 г. N 782н "Об утверждении Правил по охране труда при работе на высоте.</w:t>
      </w:r>
    </w:p>
    <w:p w:rsidR="002D0183" w:rsidRPr="0066659B" w:rsidRDefault="002D0183" w:rsidP="00F72A01">
      <w:pPr>
        <w:widowControl w:val="0"/>
        <w:tabs>
          <w:tab w:val="left" w:pos="993"/>
        </w:tabs>
        <w:ind w:firstLine="709"/>
        <w:jc w:val="both"/>
        <w:rPr>
          <w:b/>
          <w:bCs/>
          <w:sz w:val="22"/>
          <w:szCs w:val="22"/>
        </w:rPr>
      </w:pPr>
    </w:p>
    <w:p w:rsidR="002D0183" w:rsidRPr="0066659B" w:rsidRDefault="002D0183" w:rsidP="00F72A01">
      <w:pPr>
        <w:widowControl w:val="0"/>
        <w:tabs>
          <w:tab w:val="left" w:pos="993"/>
        </w:tabs>
        <w:ind w:firstLine="709"/>
        <w:jc w:val="both"/>
        <w:rPr>
          <w:b/>
          <w:bCs/>
          <w:sz w:val="22"/>
          <w:szCs w:val="22"/>
        </w:rPr>
      </w:pPr>
      <w:r w:rsidRPr="0066659B">
        <w:rPr>
          <w:b/>
          <w:bCs/>
          <w:sz w:val="22"/>
          <w:szCs w:val="22"/>
        </w:rPr>
        <w:t>7.</w:t>
      </w:r>
      <w:r w:rsidRPr="0066659B">
        <w:rPr>
          <w:b/>
          <w:bCs/>
          <w:sz w:val="22"/>
          <w:szCs w:val="22"/>
        </w:rPr>
        <w:tab/>
        <w:t>Выделение этапов строительства.</w:t>
      </w:r>
    </w:p>
    <w:p w:rsidR="002D0183" w:rsidRPr="0066659B" w:rsidRDefault="002D0183" w:rsidP="00F72A01">
      <w:pPr>
        <w:widowControl w:val="0"/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Выделение пусковых комплексов не требуется.</w:t>
      </w:r>
    </w:p>
    <w:p w:rsidR="002D0183" w:rsidRPr="0066659B" w:rsidRDefault="002D0183" w:rsidP="00F72A01">
      <w:pPr>
        <w:widowControl w:val="0"/>
        <w:ind w:firstLine="709"/>
        <w:jc w:val="both"/>
        <w:rPr>
          <w:sz w:val="22"/>
          <w:szCs w:val="22"/>
        </w:rPr>
      </w:pPr>
    </w:p>
    <w:p w:rsidR="002D0183" w:rsidRPr="0066659B" w:rsidRDefault="002D0183" w:rsidP="00F72A01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  <w:r w:rsidRPr="0066659B">
        <w:rPr>
          <w:b/>
          <w:bCs/>
          <w:sz w:val="22"/>
          <w:szCs w:val="22"/>
        </w:rPr>
        <w:t>8.</w:t>
      </w:r>
      <w:r w:rsidRPr="0066659B">
        <w:rPr>
          <w:b/>
          <w:bCs/>
          <w:sz w:val="22"/>
          <w:szCs w:val="22"/>
        </w:rPr>
        <w:tab/>
        <w:t>Начало и окончание строительства объекта.</w:t>
      </w:r>
    </w:p>
    <w:p w:rsidR="002D0183" w:rsidRPr="0066659B" w:rsidRDefault="002D0183" w:rsidP="00F72A01">
      <w:pPr>
        <w:pStyle w:val="aa"/>
        <w:ind w:firstLine="709"/>
        <w:rPr>
          <w:color w:val="0070C0"/>
          <w:sz w:val="22"/>
          <w:szCs w:val="22"/>
        </w:rPr>
      </w:pPr>
      <w:r w:rsidRPr="0066659B">
        <w:rPr>
          <w:color w:val="0070C0"/>
          <w:sz w:val="22"/>
          <w:szCs w:val="22"/>
          <w:lang w:eastAsia="en-US"/>
        </w:rPr>
        <w:t xml:space="preserve">Начало строительства – </w:t>
      </w:r>
      <w:r w:rsidRPr="0066659B">
        <w:rPr>
          <w:color w:val="0070C0"/>
          <w:sz w:val="22"/>
          <w:szCs w:val="22"/>
        </w:rPr>
        <w:t>20</w:t>
      </w:r>
      <w:r w:rsidRPr="0066659B">
        <w:rPr>
          <w:color w:val="0070C0"/>
          <w:sz w:val="22"/>
          <w:szCs w:val="22"/>
          <w:lang w:val="ru-RU"/>
        </w:rPr>
        <w:t>2</w:t>
      </w:r>
      <w:r w:rsidR="00501655">
        <w:rPr>
          <w:color w:val="0070C0"/>
          <w:sz w:val="22"/>
          <w:szCs w:val="22"/>
          <w:lang w:val="ru-RU"/>
        </w:rPr>
        <w:t>3</w:t>
      </w:r>
      <w:bookmarkStart w:id="0" w:name="_GoBack"/>
      <w:bookmarkEnd w:id="0"/>
      <w:r w:rsidRPr="0066659B">
        <w:rPr>
          <w:color w:val="0070C0"/>
          <w:sz w:val="22"/>
          <w:szCs w:val="22"/>
        </w:rPr>
        <w:t xml:space="preserve"> г. </w:t>
      </w:r>
    </w:p>
    <w:p w:rsidR="002D0183" w:rsidRPr="0066659B" w:rsidRDefault="002D0183" w:rsidP="00F72A01">
      <w:pPr>
        <w:pStyle w:val="aa"/>
        <w:ind w:firstLine="709"/>
        <w:rPr>
          <w:color w:val="0070C0"/>
          <w:sz w:val="22"/>
          <w:szCs w:val="22"/>
        </w:rPr>
      </w:pPr>
      <w:r w:rsidRPr="0066659B">
        <w:rPr>
          <w:color w:val="0070C0"/>
          <w:sz w:val="22"/>
          <w:szCs w:val="22"/>
          <w:lang w:eastAsia="en-US"/>
        </w:rPr>
        <w:t xml:space="preserve">Окончание строительства – </w:t>
      </w:r>
      <w:r w:rsidRPr="0066659B">
        <w:rPr>
          <w:color w:val="0070C0"/>
          <w:sz w:val="22"/>
          <w:szCs w:val="22"/>
        </w:rPr>
        <w:t>20</w:t>
      </w:r>
      <w:r w:rsidR="00431B0E" w:rsidRPr="0066659B">
        <w:rPr>
          <w:color w:val="0070C0"/>
          <w:sz w:val="22"/>
          <w:szCs w:val="22"/>
          <w:lang w:val="ru-RU"/>
        </w:rPr>
        <w:t>23</w:t>
      </w:r>
      <w:r w:rsidRPr="0066659B">
        <w:rPr>
          <w:color w:val="0070C0"/>
          <w:sz w:val="22"/>
          <w:szCs w:val="22"/>
        </w:rPr>
        <w:t xml:space="preserve"> г.</w:t>
      </w:r>
    </w:p>
    <w:p w:rsidR="002D0183" w:rsidRDefault="002D0183" w:rsidP="00F72A01">
      <w:pPr>
        <w:pStyle w:val="aa"/>
        <w:ind w:firstLine="709"/>
        <w:rPr>
          <w:sz w:val="24"/>
          <w:szCs w:val="24"/>
        </w:rPr>
      </w:pPr>
    </w:p>
    <w:p w:rsidR="0066659B" w:rsidRPr="003716B3" w:rsidRDefault="0066659B" w:rsidP="0066659B">
      <w:pPr>
        <w:widowControl w:val="0"/>
        <w:tabs>
          <w:tab w:val="left" w:pos="1080"/>
        </w:tabs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9.</w:t>
      </w:r>
      <w:r w:rsidRPr="003716B3">
        <w:rPr>
          <w:b/>
          <w:bCs/>
          <w:sz w:val="22"/>
          <w:szCs w:val="22"/>
        </w:rPr>
        <w:tab/>
      </w:r>
      <w:r w:rsidRPr="003716B3">
        <w:rPr>
          <w:b/>
          <w:bCs/>
          <w:color w:val="000000" w:themeColor="text1"/>
          <w:sz w:val="22"/>
          <w:szCs w:val="22"/>
        </w:rPr>
        <w:t>Срок выполнения этапов разработки документации (проектирования)</w:t>
      </w:r>
      <w:r w:rsidRPr="003716B3">
        <w:rPr>
          <w:b/>
          <w:bCs/>
          <w:sz w:val="22"/>
          <w:szCs w:val="22"/>
        </w:rPr>
        <w:t>.</w:t>
      </w:r>
    </w:p>
    <w:p w:rsidR="0066659B" w:rsidRPr="003716B3" w:rsidRDefault="0066659B" w:rsidP="0066659B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9.1. Начало работ – не позднее 2 рабочих дней с момента заключения договора;</w:t>
      </w:r>
    </w:p>
    <w:p w:rsidR="0066659B" w:rsidRPr="003716B3" w:rsidRDefault="0066659B" w:rsidP="0066659B">
      <w:pPr>
        <w:ind w:firstLine="709"/>
        <w:jc w:val="both"/>
        <w:rPr>
          <w:color w:val="0070C0"/>
          <w:sz w:val="22"/>
          <w:szCs w:val="22"/>
        </w:rPr>
      </w:pPr>
      <w:r w:rsidRPr="003716B3">
        <w:rPr>
          <w:color w:val="0070C0"/>
          <w:sz w:val="22"/>
          <w:szCs w:val="22"/>
        </w:rPr>
        <w:t xml:space="preserve">9.2. Окончание работ – не позднее </w:t>
      </w:r>
      <w:r w:rsidRPr="003716B3">
        <w:rPr>
          <w:noProof/>
          <w:color w:val="0070C0"/>
          <w:sz w:val="22"/>
          <w:szCs w:val="22"/>
        </w:rPr>
        <w:t xml:space="preserve">10 </w:t>
      </w:r>
      <w:r w:rsidRPr="003716B3">
        <w:rPr>
          <w:sz w:val="22"/>
          <w:szCs w:val="22"/>
        </w:rPr>
        <w:t>рабочих дней с момента заключения договора.</w:t>
      </w:r>
    </w:p>
    <w:p w:rsidR="0066659B" w:rsidRPr="003716B3" w:rsidRDefault="0066659B" w:rsidP="0066659B">
      <w:pPr>
        <w:rPr>
          <w:b/>
          <w:bCs/>
          <w:sz w:val="22"/>
          <w:szCs w:val="22"/>
        </w:rPr>
      </w:pPr>
    </w:p>
    <w:p w:rsidR="0066659B" w:rsidRPr="003716B3" w:rsidRDefault="0066659B" w:rsidP="0066659B">
      <w:pPr>
        <w:widowControl w:val="0"/>
        <w:tabs>
          <w:tab w:val="left" w:pos="1134"/>
        </w:tabs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10.</w:t>
      </w:r>
      <w:r w:rsidRPr="003716B3">
        <w:rPr>
          <w:b/>
          <w:bCs/>
          <w:sz w:val="22"/>
          <w:szCs w:val="22"/>
        </w:rPr>
        <w:tab/>
        <w:t>Исходные данные для разработки проектной документации.</w:t>
      </w:r>
    </w:p>
    <w:p w:rsidR="0066659B" w:rsidRPr="003716B3" w:rsidRDefault="0066659B" w:rsidP="0066659B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 xml:space="preserve">Исходные данные, сроки подготовки и передачи их Заказчиком Подрядчику определяются договором </w:t>
      </w:r>
      <w:r w:rsidRPr="003716B3">
        <w:rPr>
          <w:bCs/>
          <w:sz w:val="22"/>
          <w:szCs w:val="22"/>
        </w:rPr>
        <w:t>на выполнение работ «под ключ»</w:t>
      </w:r>
      <w:r w:rsidRPr="003716B3">
        <w:rPr>
          <w:sz w:val="22"/>
          <w:szCs w:val="22"/>
        </w:rPr>
        <w:t>. Получение исходных данных подрядчиком выполняется с выездом на объект. Заказчик обеспечивает организационную поддержку доступа представителей подрядчика для получения информации.</w:t>
      </w:r>
    </w:p>
    <w:p w:rsidR="0066659B" w:rsidRPr="003716B3" w:rsidRDefault="0066659B" w:rsidP="0066659B">
      <w:pPr>
        <w:widowControl w:val="0"/>
        <w:ind w:firstLine="709"/>
        <w:jc w:val="both"/>
        <w:rPr>
          <w:b/>
          <w:bCs/>
          <w:sz w:val="22"/>
          <w:szCs w:val="22"/>
        </w:rPr>
      </w:pPr>
    </w:p>
    <w:p w:rsidR="0066659B" w:rsidRPr="003716B3" w:rsidRDefault="0066659B" w:rsidP="0066659B">
      <w:pPr>
        <w:widowControl w:val="0"/>
        <w:ind w:firstLine="709"/>
        <w:jc w:val="both"/>
        <w:rPr>
          <w:b/>
          <w:bCs/>
          <w:sz w:val="22"/>
          <w:szCs w:val="22"/>
        </w:rPr>
      </w:pPr>
      <w:r w:rsidRPr="003716B3">
        <w:rPr>
          <w:b/>
          <w:bCs/>
          <w:sz w:val="22"/>
          <w:szCs w:val="22"/>
        </w:rPr>
        <w:t>11. Подрядчик</w:t>
      </w:r>
    </w:p>
    <w:p w:rsidR="0066659B" w:rsidRPr="003716B3" w:rsidRDefault="0066659B" w:rsidP="0066659B">
      <w:pPr>
        <w:ind w:firstLine="709"/>
        <w:jc w:val="both"/>
        <w:rPr>
          <w:iCs/>
          <w:sz w:val="22"/>
          <w:szCs w:val="22"/>
        </w:rPr>
      </w:pPr>
      <w:r w:rsidRPr="003716B3">
        <w:rPr>
          <w:sz w:val="22"/>
          <w:szCs w:val="22"/>
        </w:rPr>
        <w:t>В</w:t>
      </w:r>
      <w:r w:rsidRPr="003716B3">
        <w:rPr>
          <w:iCs/>
          <w:sz w:val="22"/>
          <w:szCs w:val="22"/>
        </w:rPr>
        <w:t>ыбирается</w:t>
      </w:r>
      <w:r w:rsidRPr="003716B3">
        <w:rPr>
          <w:b/>
          <w:bCs/>
          <w:iCs/>
          <w:sz w:val="22"/>
          <w:szCs w:val="22"/>
        </w:rPr>
        <w:t xml:space="preserve"> </w:t>
      </w:r>
      <w:r w:rsidRPr="003716B3">
        <w:rPr>
          <w:iCs/>
          <w:sz w:val="22"/>
          <w:szCs w:val="22"/>
        </w:rPr>
        <w:t>на конкурентной основе.</w:t>
      </w:r>
    </w:p>
    <w:p w:rsidR="0066659B" w:rsidRPr="003716B3" w:rsidRDefault="0066659B" w:rsidP="0066659B">
      <w:pPr>
        <w:ind w:firstLine="709"/>
        <w:jc w:val="both"/>
        <w:rPr>
          <w:b/>
          <w:bCs/>
          <w:sz w:val="22"/>
          <w:szCs w:val="22"/>
        </w:rPr>
      </w:pPr>
    </w:p>
    <w:p w:rsidR="0066659B" w:rsidRPr="003716B3" w:rsidRDefault="0066659B" w:rsidP="0066659B">
      <w:pPr>
        <w:ind w:firstLine="709"/>
        <w:jc w:val="both"/>
        <w:rPr>
          <w:sz w:val="22"/>
          <w:szCs w:val="22"/>
        </w:rPr>
      </w:pPr>
      <w:r w:rsidRPr="003716B3">
        <w:rPr>
          <w:b/>
          <w:bCs/>
          <w:kern w:val="32"/>
          <w:sz w:val="22"/>
          <w:szCs w:val="22"/>
          <w:lang w:val="x-none" w:eastAsia="x-none"/>
        </w:rPr>
        <w:t>12</w:t>
      </w:r>
      <w:r w:rsidRPr="003716B3">
        <w:rPr>
          <w:b/>
          <w:sz w:val="22"/>
          <w:szCs w:val="22"/>
        </w:rPr>
        <w:t xml:space="preserve">.   По техническим условиям выполнения работ обращаться к контактным лицам: </w:t>
      </w:r>
      <w:r w:rsidRPr="003716B3">
        <w:rPr>
          <w:sz w:val="22"/>
          <w:szCs w:val="22"/>
        </w:rPr>
        <w:t>Главный инженер Минаев Вячеслав Борисович, тел. 8(8452) 320-324.</w:t>
      </w:r>
    </w:p>
    <w:p w:rsidR="0066659B" w:rsidRPr="003716B3" w:rsidRDefault="0066659B" w:rsidP="0066659B">
      <w:pPr>
        <w:keepNext/>
        <w:tabs>
          <w:tab w:val="left" w:pos="993"/>
        </w:tabs>
        <w:ind w:firstLine="709"/>
        <w:outlineLvl w:val="0"/>
        <w:rPr>
          <w:sz w:val="22"/>
          <w:szCs w:val="22"/>
        </w:rPr>
      </w:pPr>
      <w:r w:rsidRPr="003716B3">
        <w:rPr>
          <w:sz w:val="22"/>
          <w:szCs w:val="22"/>
        </w:rPr>
        <w:t xml:space="preserve">Приложения: </w:t>
      </w:r>
    </w:p>
    <w:p w:rsidR="0066659B" w:rsidRPr="003716B3" w:rsidRDefault="0066659B" w:rsidP="0066659B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</w:rPr>
      </w:pPr>
      <w:r w:rsidRPr="003716B3">
        <w:rPr>
          <w:sz w:val="22"/>
          <w:szCs w:val="22"/>
        </w:rPr>
        <w:t>1. Нормативные документы, определяющие требования к оформлению и содержанию проектной документации.</w:t>
      </w:r>
    </w:p>
    <w:p w:rsidR="0066659B" w:rsidRPr="003716B3" w:rsidRDefault="0066659B" w:rsidP="0066659B">
      <w:pPr>
        <w:tabs>
          <w:tab w:val="left" w:pos="993"/>
          <w:tab w:val="left" w:pos="1276"/>
        </w:tabs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2.</w:t>
      </w:r>
      <w:r w:rsidRPr="003716B3">
        <w:rPr>
          <w:sz w:val="22"/>
          <w:szCs w:val="22"/>
        </w:rPr>
        <w:tab/>
        <w:t>Перечень сокращений.</w:t>
      </w:r>
    </w:p>
    <w:p w:rsidR="0066659B" w:rsidRPr="003716B3" w:rsidRDefault="0066659B" w:rsidP="0066659B">
      <w:pPr>
        <w:ind w:firstLine="709"/>
        <w:jc w:val="both"/>
        <w:rPr>
          <w:sz w:val="22"/>
          <w:szCs w:val="22"/>
        </w:rPr>
      </w:pPr>
      <w:r w:rsidRPr="003716B3">
        <w:rPr>
          <w:sz w:val="22"/>
          <w:szCs w:val="22"/>
        </w:rPr>
        <w:t>3.  Требования к подрядчику/субподрядчику по объекту проектирования.</w:t>
      </w:r>
    </w:p>
    <w:p w:rsidR="0066659B" w:rsidRPr="003716B3" w:rsidRDefault="0066659B" w:rsidP="0066659B">
      <w:pPr>
        <w:jc w:val="center"/>
        <w:rPr>
          <w:b/>
          <w:sz w:val="22"/>
          <w:szCs w:val="22"/>
        </w:rPr>
      </w:pPr>
      <w:r w:rsidRPr="003716B3">
        <w:rPr>
          <w:b/>
          <w:sz w:val="22"/>
          <w:szCs w:val="22"/>
        </w:rPr>
        <w:t>Подписи сторон:</w:t>
      </w:r>
    </w:p>
    <w:p w:rsidR="0066659B" w:rsidRPr="003716B3" w:rsidRDefault="0066659B" w:rsidP="0066659B">
      <w:pPr>
        <w:jc w:val="center"/>
        <w:rPr>
          <w:b/>
          <w:sz w:val="22"/>
          <w:szCs w:val="22"/>
        </w:rPr>
      </w:pPr>
    </w:p>
    <w:p w:rsidR="0066659B" w:rsidRPr="003716B3" w:rsidRDefault="0066659B" w:rsidP="0066659B">
      <w:pPr>
        <w:jc w:val="center"/>
        <w:rPr>
          <w:b/>
          <w:sz w:val="22"/>
          <w:szCs w:val="22"/>
        </w:rPr>
      </w:pPr>
    </w:p>
    <w:p w:rsidR="0066659B" w:rsidRPr="003716B3" w:rsidRDefault="0066659B" w:rsidP="0066659B">
      <w:pPr>
        <w:widowControl w:val="0"/>
        <w:tabs>
          <w:tab w:val="left" w:pos="1080"/>
        </w:tabs>
        <w:jc w:val="center"/>
        <w:rPr>
          <w:sz w:val="22"/>
          <w:szCs w:val="22"/>
        </w:rPr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66659B" w:rsidRPr="003716B3" w:rsidTr="00DD6CA8">
        <w:trPr>
          <w:trHeight w:val="1468"/>
        </w:trPr>
        <w:tc>
          <w:tcPr>
            <w:tcW w:w="5049" w:type="dxa"/>
          </w:tcPr>
          <w:p w:rsidR="0066659B" w:rsidRPr="003716B3" w:rsidRDefault="0066659B" w:rsidP="00DD6CA8">
            <w:pPr>
              <w:rPr>
                <w:b/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br w:type="page"/>
            </w:r>
            <w:r w:rsidRPr="003716B3">
              <w:rPr>
                <w:b/>
                <w:sz w:val="22"/>
                <w:szCs w:val="22"/>
              </w:rPr>
              <w:t>Заказчик</w:t>
            </w:r>
          </w:p>
          <w:p w:rsidR="0066659B" w:rsidRPr="003716B3" w:rsidRDefault="0066659B" w:rsidP="00DD6CA8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>Генеральный директор</w:t>
            </w:r>
          </w:p>
          <w:p w:rsidR="0066659B" w:rsidRPr="003716B3" w:rsidRDefault="0066659B" w:rsidP="00DD6CA8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>АО «Энергосервис Волги»</w:t>
            </w:r>
          </w:p>
          <w:p w:rsidR="0066659B" w:rsidRPr="003716B3" w:rsidRDefault="0066659B" w:rsidP="00DD6CA8">
            <w:pPr>
              <w:rPr>
                <w:b/>
                <w:bCs/>
                <w:sz w:val="22"/>
                <w:szCs w:val="22"/>
              </w:rPr>
            </w:pPr>
          </w:p>
          <w:p w:rsidR="0066659B" w:rsidRPr="003716B3" w:rsidRDefault="0066659B" w:rsidP="00DD6CA8">
            <w:pPr>
              <w:rPr>
                <w:sz w:val="22"/>
                <w:szCs w:val="22"/>
              </w:rPr>
            </w:pPr>
            <w:r w:rsidRPr="003716B3">
              <w:rPr>
                <w:bCs/>
                <w:sz w:val="22"/>
                <w:szCs w:val="22"/>
              </w:rPr>
              <w:t xml:space="preserve">______________________ </w:t>
            </w:r>
            <w:r w:rsidRPr="003716B3">
              <w:rPr>
                <w:sz w:val="22"/>
                <w:szCs w:val="22"/>
                <w:lang w:eastAsia="en-US"/>
              </w:rPr>
              <w:t>В.А. Решетников</w:t>
            </w:r>
          </w:p>
        </w:tc>
        <w:tc>
          <w:tcPr>
            <w:tcW w:w="5191" w:type="dxa"/>
          </w:tcPr>
          <w:p w:rsidR="0066659B" w:rsidRPr="003716B3" w:rsidRDefault="0066659B" w:rsidP="00DD6CA8">
            <w:pPr>
              <w:rPr>
                <w:b/>
                <w:sz w:val="22"/>
                <w:szCs w:val="22"/>
              </w:rPr>
            </w:pPr>
            <w:r w:rsidRPr="003716B3">
              <w:rPr>
                <w:b/>
                <w:sz w:val="22"/>
                <w:szCs w:val="22"/>
              </w:rPr>
              <w:t>Подрядчик</w:t>
            </w:r>
          </w:p>
          <w:p w:rsidR="0066659B" w:rsidRPr="003716B3" w:rsidRDefault="0066659B" w:rsidP="00DD6CA8">
            <w:pPr>
              <w:rPr>
                <w:b/>
                <w:sz w:val="22"/>
                <w:szCs w:val="22"/>
              </w:rPr>
            </w:pPr>
          </w:p>
          <w:p w:rsidR="0066659B" w:rsidRPr="003716B3" w:rsidRDefault="0066659B" w:rsidP="00DD6CA8">
            <w:pPr>
              <w:rPr>
                <w:b/>
                <w:sz w:val="22"/>
                <w:szCs w:val="22"/>
              </w:rPr>
            </w:pPr>
          </w:p>
          <w:p w:rsidR="0066659B" w:rsidRPr="003716B3" w:rsidRDefault="0066659B" w:rsidP="00DD6CA8">
            <w:pPr>
              <w:rPr>
                <w:sz w:val="22"/>
                <w:szCs w:val="22"/>
              </w:rPr>
            </w:pPr>
            <w:r w:rsidRPr="003716B3">
              <w:rPr>
                <w:sz w:val="22"/>
                <w:szCs w:val="22"/>
              </w:rPr>
              <w:t xml:space="preserve">______________________ </w:t>
            </w:r>
          </w:p>
        </w:tc>
      </w:tr>
    </w:tbl>
    <w:p w:rsidR="002D0183" w:rsidRDefault="002D0183" w:rsidP="00F00179">
      <w:pPr>
        <w:jc w:val="both"/>
        <w:rPr>
          <w:b/>
        </w:rPr>
      </w:pPr>
    </w:p>
    <w:p w:rsidR="002D0183" w:rsidRDefault="002D0183">
      <w:pPr>
        <w:rPr>
          <w:b/>
        </w:rPr>
      </w:pPr>
      <w:r>
        <w:rPr>
          <w:b/>
        </w:rPr>
        <w:br w:type="page"/>
      </w:r>
    </w:p>
    <w:p w:rsidR="002D0183" w:rsidRPr="0066659B" w:rsidRDefault="002D0183" w:rsidP="00BA2CCE">
      <w:pPr>
        <w:ind w:firstLine="709"/>
        <w:jc w:val="right"/>
        <w:rPr>
          <w:sz w:val="22"/>
          <w:szCs w:val="22"/>
        </w:rPr>
      </w:pPr>
      <w:r w:rsidRPr="0066659B">
        <w:rPr>
          <w:sz w:val="22"/>
          <w:szCs w:val="22"/>
        </w:rPr>
        <w:t xml:space="preserve">Приложение 1  </w:t>
      </w:r>
    </w:p>
    <w:p w:rsidR="002D0183" w:rsidRPr="0066659B" w:rsidRDefault="002D0183" w:rsidP="00C02F48">
      <w:pPr>
        <w:jc w:val="right"/>
        <w:rPr>
          <w:b/>
          <w:sz w:val="22"/>
          <w:szCs w:val="22"/>
        </w:rPr>
      </w:pPr>
      <w:r w:rsidRPr="0066659B">
        <w:rPr>
          <w:sz w:val="22"/>
          <w:szCs w:val="22"/>
        </w:rPr>
        <w:t>к Заданию на проектирование</w:t>
      </w:r>
    </w:p>
    <w:p w:rsidR="002D0183" w:rsidRPr="0066659B" w:rsidRDefault="002D0183" w:rsidP="00C02F48">
      <w:pPr>
        <w:jc w:val="both"/>
        <w:rPr>
          <w:b/>
          <w:sz w:val="22"/>
          <w:szCs w:val="22"/>
        </w:rPr>
      </w:pPr>
    </w:p>
    <w:p w:rsidR="002D0183" w:rsidRPr="0066659B" w:rsidRDefault="002D0183" w:rsidP="00C02F48">
      <w:pPr>
        <w:jc w:val="center"/>
        <w:rPr>
          <w:b/>
          <w:sz w:val="22"/>
          <w:szCs w:val="22"/>
        </w:rPr>
      </w:pPr>
      <w:r w:rsidRPr="0066659B">
        <w:rPr>
          <w:b/>
          <w:sz w:val="22"/>
          <w:szCs w:val="22"/>
        </w:rPr>
        <w:t>Нормативные документы, определяющие требования к оформлению и содержанию проектной документации</w:t>
      </w:r>
    </w:p>
    <w:p w:rsidR="002D0183" w:rsidRPr="0066659B" w:rsidRDefault="002D0183" w:rsidP="00C02F48">
      <w:pPr>
        <w:jc w:val="both"/>
        <w:rPr>
          <w:b/>
          <w:sz w:val="22"/>
          <w:szCs w:val="22"/>
        </w:rPr>
      </w:pPr>
    </w:p>
    <w:p w:rsidR="002D0183" w:rsidRPr="0066659B" w:rsidRDefault="002D0183" w:rsidP="00C02F48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2D0183" w:rsidRPr="0066659B" w:rsidRDefault="002D0183" w:rsidP="00C02F48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</w:p>
    <w:p w:rsidR="002D0183" w:rsidRPr="0066659B" w:rsidRDefault="002D0183" w:rsidP="00C02F48">
      <w:pPr>
        <w:widowControl w:val="0"/>
        <w:tabs>
          <w:tab w:val="left" w:pos="-4680"/>
          <w:tab w:val="left" w:pos="1080"/>
        </w:tabs>
        <w:ind w:firstLine="709"/>
        <w:jc w:val="both"/>
        <w:rPr>
          <w:b/>
          <w:sz w:val="22"/>
          <w:szCs w:val="22"/>
        </w:rPr>
      </w:pPr>
      <w:r w:rsidRPr="0066659B">
        <w:rPr>
          <w:b/>
          <w:sz w:val="22"/>
          <w:szCs w:val="22"/>
        </w:rPr>
        <w:t xml:space="preserve">Нормативные акты федерального уровня: 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Земельный кодекс Российской Федерации.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Лесной кодекс Российской Федерации.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Водный кодекс Российской Федерации.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Воздушный кодекс Российской Федерации.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Градостроительный кодекс Российской Федерации.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Правительства Российской Федерации от 16.02.2008</w:t>
      </w:r>
      <w:r w:rsidRPr="0066659B">
        <w:rPr>
          <w:sz w:val="22"/>
          <w:szCs w:val="22"/>
        </w:rPr>
        <w:br w:type="textWrapping" w:clear="all"/>
        <w:t>№87 «О составе разделов проектной документации и требованиях к их содержанию».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Правительства РФ от 10 июля 2018 г. N 800</w:t>
      </w:r>
      <w:r w:rsidRPr="0066659B">
        <w:rPr>
          <w:sz w:val="22"/>
          <w:szCs w:val="22"/>
        </w:rPr>
        <w:br/>
        <w:t>"О проведении рекультивации и консервации земель".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Правительства РФ от 15.02.2011 № 73 «О некоторых мерах по совершенствованию подготовки проектной документации в части противодействия террористическим актам».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rFonts w:eastAsia="Calibri"/>
          <w:sz w:val="22"/>
          <w:szCs w:val="22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Правительства Российской Федерации от 31.10.2009 №879 «Об утверждении Положения о единицах величин, допускаемых к применению в Российской Федерации».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Правительства РФ от 28 мая 2021 г. N 815</w:t>
      </w:r>
      <w:r w:rsidRPr="0066659B">
        <w:rPr>
          <w:sz w:val="22"/>
          <w:szCs w:val="22"/>
        </w:rPr>
        <w:br/>
        <w:t>"Об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"Технический регламент о безопасности зданий и сооружений"</w:t>
      </w:r>
    </w:p>
    <w:p w:rsidR="002D0183" w:rsidRPr="0066659B" w:rsidRDefault="002D0183" w:rsidP="00033489">
      <w:pPr>
        <w:numPr>
          <w:ilvl w:val="0"/>
          <w:numId w:val="8"/>
        </w:numPr>
        <w:tabs>
          <w:tab w:val="left" w:pos="-4860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Правительства Российской Федерации от 19.02.2015 №138 «Об утверждении правил создания охранных зон отдельных категорий особо охраняемых природных территорий, установления их границ, определения режима охраны и использования земельных участков и водных объектов в границах таких зон».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Главного государственного врача Российской Федерации</w:t>
      </w:r>
      <w:r w:rsidRPr="0066659B" w:rsidDel="00670E61">
        <w:rPr>
          <w:sz w:val="22"/>
          <w:szCs w:val="22"/>
        </w:rPr>
        <w:t xml:space="preserve"> </w:t>
      </w:r>
      <w:r w:rsidRPr="0066659B">
        <w:rPr>
          <w:sz w:val="22"/>
          <w:szCs w:val="22"/>
        </w:rPr>
        <w:t>от 09.09.2010 № 122 «Об утверждении СанПин 2.2.1/2.1.1.2739-10. Изменения и дополнения № 3 к СанПин 2.2.1/2.1.1.1200-03. Санитарно-защитные зоны и санитарная классификация предприятий, сооружений и иных объектов. Новая редакция».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«Об электроэнергетике» от 26.03.2003 № 35-ФЗ.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«Об обеспечении единства измерений» от 26.06.2008 № 102-ФЗ.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«О техническом регулировании» от 27.12.2002</w:t>
      </w:r>
      <w:r w:rsidRPr="0066659B">
        <w:rPr>
          <w:sz w:val="22"/>
          <w:szCs w:val="22"/>
        </w:rPr>
        <w:br w:type="textWrapping" w:clear="all"/>
        <w:t>№ 184-ФЗ.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07.07.2003 № 126-ФЗ «О связи».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10.01.2002 № 7 «Об охране окружающей среды».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04.05.1999 № 96 «Об охране атмосферного воздуха».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14.03.1995 №33-ФЗ «Об особо охраняемых природных территориях»;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24.04.1995 №52-ФЗ «О животном мире»;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21.12.1994 № 69-ФЗ «О пожарной безопасности».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21.07.1997 № 116-ФЗ «О промышленной безопасности опасных производственных объектов».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21.07.2011 N 256-ФЗ «О безопасности объектов топливно-энергетического комплекса»;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"О персональных данных" от 27.07.2006 № 152-ФЗ;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26 июля 2017 г. № 187-ФЗ "О безопасности критической информационной инфраструктуры Российской Федерации"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22.07.2008 № 123-ФЗ «Технический регламент о требованиях пожарной безопасности».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30.12.2009 № 384-ФЗ «Технический регламент о безопасности зданий и сооружений».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20.03.2011 № 41-ФЗ «О внесении изменений в Градостроительный кодекс Российской Федерации и отдельные законодательные акты Российской Федерации в части вопросов территориального планирования».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24.06.1998 №89-ФЗ «Об отходах производства и потребления».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30.03.1999 № 52-ФЗ «О санитарно-эпидемиологическом благополучии населения».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07.12.2011 № 416-ФЗ «О водоснабжении и водоотведении».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134"/>
        </w:tabs>
        <w:ind w:left="0" w:firstLine="709"/>
        <w:jc w:val="both"/>
        <w:rPr>
          <w:spacing w:val="-6"/>
          <w:sz w:val="22"/>
          <w:szCs w:val="22"/>
        </w:rPr>
      </w:pPr>
      <w:r w:rsidRPr="0066659B">
        <w:rPr>
          <w:sz w:val="22"/>
          <w:szCs w:val="22"/>
        </w:rPr>
        <w:t>Федеральный закон от 24.07.2007 № 221-ФЗ «О кадастровой деятельности»;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Закон от 21.02.1992 № 2395-1 «О недрах».</w:t>
      </w:r>
    </w:p>
    <w:p w:rsidR="002D0183" w:rsidRPr="0066659B" w:rsidRDefault="002D0183" w:rsidP="00033489">
      <w:pPr>
        <w:numPr>
          <w:ilvl w:val="0"/>
          <w:numId w:val="8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Правительства Российской Федерации от 08.02.2018 № 127 "Об утверждении Правил категорирования объектов критической информационной инфраструктуры Российской Федерации, а также перечня показателе критериев значимости объектов критической информационной инфраструктуры Российской Федерации и их значений";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Правительства РФ от 01.11.2012 № 1119 "Об утверждении требований к защите персональных данных при их обработке в информационных системах персональных данных";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Министерства труда и социальной защиты РФ от 16.11.2020 №782н «Правила по охране труда при работе на высоте».</w:t>
      </w:r>
    </w:p>
    <w:p w:rsidR="002D0183" w:rsidRPr="0066659B" w:rsidRDefault="002D0183" w:rsidP="00A80844">
      <w:pPr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Министерства труда и социальной защиты РФ от 15.12.2020 № 903н «Об утверждении Правил по охране труда при эксплуатации электроустановок».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Министерства природных ресурсов и экологии РФ от 10 июля 2020 г. N 434</w:t>
      </w:r>
      <w:r w:rsidRPr="0066659B">
        <w:rPr>
          <w:sz w:val="22"/>
          <w:szCs w:val="22"/>
        </w:rPr>
        <w:br/>
        <w:t>"Об утверждении Правил использования лесов для строительства, реконструкции, эксплуатации линейных объектов и Перечня случаев использования лесов для строительства, реконструкции, эксплуатации линейных объектов без предоставления лесного участка, с установлением или без установления сервитута, публичного сервитута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ФСТЭК России от 21 декабря 2017 г. № 235 «Об утверждении требований к созданию систем безопасности значимых объектов КИИ РФ и обеспечению их функционирования»;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ФСТЭК России от 22 декабря 2017 г. № 236 «Об утверждении формы направления сведений о результатах присвоения объекту критической информационной инфраструктуры одной из категорий значимости либо об отсутствии необходимости присвоения ему одной из таких категорий»;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ФСТЭК России от 25 декабря 2017 г. № 239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Госстандарта России от 30.09.2002 № 357-ст ГОСТа Р 8.596-2002 Государственный стандарт Российской Федерации. Государственная система обеспечения единства измерений «Метрологическое обеспечение измерительных систем. Основные положения».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Национальный стандарт РФ ГОСТ Р 21.101-2020</w:t>
      </w:r>
      <w:r w:rsidRPr="0066659B">
        <w:rPr>
          <w:sz w:val="22"/>
          <w:szCs w:val="22"/>
        </w:rPr>
        <w:br/>
        <w:t>"Система проектной документации для строительства.  Основные требования к проектной и рабочей документации" (утв. и введен в действие </w:t>
      </w:r>
      <w:hyperlink r:id="rId10" w:anchor="/document/74358388/entry/0" w:history="1">
        <w:r w:rsidRPr="0066659B">
          <w:rPr>
            <w:sz w:val="22"/>
            <w:szCs w:val="22"/>
          </w:rPr>
          <w:t>приказом</w:t>
        </w:r>
      </w:hyperlink>
      <w:r w:rsidRPr="0066659B">
        <w:rPr>
          <w:sz w:val="22"/>
          <w:szCs w:val="22"/>
        </w:rPr>
        <w:t> Федерального агентства по техническому регулированию и метрологии от 23 июня 2020 г. N 282-ст)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Российской Федерации от 29.07.2004 № 98-ФЗ «О коммерческой тайне».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4 мая 2011 г. № 99 «О лицензировании отдельных видов деятельности».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ФСТЭК от 14.03.2014 г.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среды».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Федеральный закон от 23 ноября 2009 г. N 261-ФЗ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Министерства промышленности и торговли Российской Федерации №521 от 17.02.2020г. «Об утверждении критериев отнесения товаров, работ и услуг к инновационной продукции и (или) высокотехнологичной продукции для целей формирования плана закупки такой продукции по отраслям, относящимся к установленной сфере деятельности Министерства промышленности и торговли Российской Федерации».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Правила технологического функционирования электроэнергетических систем, утв. Постановлением Правительства РФ от 13.08.2018 №937.</w:t>
      </w:r>
    </w:p>
    <w:p w:rsidR="002D0183" w:rsidRPr="0066659B" w:rsidRDefault="002D0183" w:rsidP="00C30347">
      <w:pPr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Минэнерго России от 13.02.2019 №101 «Об утверждении требований к оснащению линий электропередачи и оборудования объектов электроэнергетики классом 110 кВ и выше устройствами и комплексами релейной защиты и автоматики, а так же к принципам функционирования устройств и комплексов релейной защиты и автоматики».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Минэнерго России от 13.02.2019 №97 «Об утверждении требований к каналам связи для функционирования релейной защиты и автоматики».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Минэнерго России от 13.07.2020 №556 «Об утверждении Правила создания (модернизации) комплексов и устройств релейной защиты и автоматики в энергосистеме».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Правила переключений в электроустановках, утвержденные приказом Минэнерго России от 13.09.2018 №757.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Правила предотвращения развития и ликвидации нарушений нормального режима электрической части энергосистем и объектов электроэнергетики, утвержденные приказом Минэнерго РФ от 12.07.2018 №548.</w:t>
      </w:r>
    </w:p>
    <w:p w:rsidR="002D0183" w:rsidRPr="0066659B" w:rsidRDefault="002D0183" w:rsidP="00033489">
      <w:pPr>
        <w:widowControl w:val="0"/>
        <w:numPr>
          <w:ilvl w:val="0"/>
          <w:numId w:val="8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ГОСТ Р 55105-2019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требования», утвержденный приказом Росстандарта от 26.12.2019 №1484-ст.</w:t>
      </w:r>
    </w:p>
    <w:p w:rsidR="002D0183" w:rsidRPr="0066659B" w:rsidRDefault="002D0183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</w:p>
    <w:p w:rsidR="002D0183" w:rsidRPr="0066659B" w:rsidRDefault="002D0183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  <w:r w:rsidRPr="0066659B">
        <w:rPr>
          <w:b/>
          <w:sz w:val="22"/>
          <w:szCs w:val="22"/>
        </w:rPr>
        <w:t>Отраслевые НД: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Правила устройства электроустановок.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Минэнерго РФ от 03.08.2018 № 630 «Методические указания по устойчивости энергосистем».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Минэнерго России от 30.06.2003 № 281 «Методические рекомендации по проектированию развития энергосистем».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 ГОСТ 31937-2011 «Здания и сооружения. Правила обследования и мониторинга технического состояния», введен в действие Приказом Росстандарта от 27.12.2012 № 1984-ст.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ГОСТ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назначения», введен в действие Приказом Росстандарта от 22.07.2013 № 400-ст.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ГОСТ Р МЭК 62067-2011 «Кабели силовые с экструдированной изоляцией и арматура к ним на номинальное напряжение свыше 150 кВ (U(m)=170 кВ) до 500 кВ (U(m)=550 кВ). Методы испытаний и требования к ним», введен в действие Приказом Федерального агентства по техническому регулированию и метрологии от 30.08.2011 № 244-ст.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ГОСТ Р МЭК 60840-2011 «Кабели силовые с экструдированной изоляцией и арматура к ним на номинальное напряжение свыше 30 кВ (U(m)=36 кВ) до 150 кВ (U(m)=170 кВ). Методы испытаний и требования к ним», введен в действие приказом Федерального агентства по техническому регулированию и метрологии от 30 августа 2011 г. N 246-ст.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ГОСТ Р МЭК 55025-2012 «Кабели силовые с изоляцией из сшитого полиэтилена на напряжение 10, 15, 20 и 35 кВ. Технические условия», введен в действие Приказом Федерального агентства по техническому регулированию и метрологии от 27.12.2012 г. № 486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СП 76.13330.2016 «Электротехнические устройства», актуализированная редакция СНиП 3.05.06-85.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СНиП 12-03-2001 «Безопасность труда в строительстве Часть 1. Общие требования».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СНиП 12-04-2002 «Безопасность труда в строительстве Часть 2. Строительное производство».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2D0183" w:rsidRPr="0066659B" w:rsidRDefault="002D0183" w:rsidP="008055C7">
      <w:pPr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Национальный стандарт Российской Федерации ГОСТ Р 55105-2012 «Единая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требования».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Национальный стандарт Российской Федерации ГОСТ Р 55438-2013 «Единая энергетическая система и изолированно работающие энергосистемы. Оперативно-диспетчерское управление. Релейная защита и автоматика. Взаимодействие субъектов электроэнергетики и потребителей электрической энергии при создании (модернизации) и эксплуатации. Общие требования».</w:t>
      </w:r>
    </w:p>
    <w:p w:rsidR="002D0183" w:rsidRPr="0066659B" w:rsidRDefault="002D0183" w:rsidP="00033489">
      <w:pPr>
        <w:widowControl w:val="0"/>
        <w:numPr>
          <w:ilvl w:val="0"/>
          <w:numId w:val="9"/>
        </w:numPr>
        <w:tabs>
          <w:tab w:val="left" w:pos="-4860"/>
          <w:tab w:val="left" w:pos="1134"/>
          <w:tab w:val="left" w:pos="1276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ГОСТ 31565-2012 «Кабельные изделия. Требования пожарной безопасности», введен Приказом Госстандарта от 22.11.2012 № 1097-ст.</w:t>
      </w:r>
    </w:p>
    <w:p w:rsidR="002D0183" w:rsidRPr="0066659B" w:rsidRDefault="002D0183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ГОСТ Р 56303-2014. 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графические требования.</w:t>
      </w:r>
    </w:p>
    <w:p w:rsidR="002D0183" w:rsidRPr="0066659B" w:rsidRDefault="002D0183" w:rsidP="008055C7">
      <w:pPr>
        <w:widowControl w:val="0"/>
        <w:numPr>
          <w:ilvl w:val="0"/>
          <w:numId w:val="9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ГОСТ Р 56302-2014 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требования.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20.</w:t>
      </w:r>
      <w:r w:rsidRPr="0066659B">
        <w:rPr>
          <w:sz w:val="22"/>
          <w:szCs w:val="22"/>
        </w:rPr>
        <w:tab/>
        <w:t>ГОСТ Р МЭК 60870-5-101-2006 Устройства и системы телемеханики. Часть 5. Протоколы передачи. Раздел 101. Обобщающий стандарт по основным функциям телемеханики.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21.</w:t>
      </w:r>
      <w:r w:rsidRPr="0066659B">
        <w:rPr>
          <w:sz w:val="22"/>
          <w:szCs w:val="22"/>
        </w:rPr>
        <w:tab/>
        <w:t>ГОСТ Р МЭК 60870-5-104 Устройства и системы телемеханики. Часть 5. Протоколы передачи. Раздел 104. Доступ к сети для ГОСТ Р МЭК 870-5-101 с использованием стандартных транспортных профилей.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22.</w:t>
      </w:r>
      <w:r w:rsidRPr="0066659B">
        <w:rPr>
          <w:sz w:val="22"/>
          <w:szCs w:val="22"/>
        </w:rPr>
        <w:tab/>
        <w:t>ГОСТ Р МЭК 61850-3-2005 Сети и системы связи на подстанциях. Часть 3. Основные требования.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23.</w:t>
      </w:r>
      <w:r w:rsidRPr="0066659B">
        <w:rPr>
          <w:sz w:val="22"/>
          <w:szCs w:val="22"/>
        </w:rPr>
        <w:tab/>
        <w:t>ГОСТ Р МЭК 61850-6-2009 Сети и системы связи на подстанциях. Часть 6. Язык описания конфигурации для связи между интеллектуальными электронными устройствами на электрических подстанциях.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24.</w:t>
      </w:r>
      <w:r w:rsidRPr="0066659B">
        <w:rPr>
          <w:sz w:val="22"/>
          <w:szCs w:val="22"/>
        </w:rPr>
        <w:tab/>
        <w:t>ГОСТ Р МЭК 61850-7-1-2009 Сети и системы связи на подстанциях. Часть 7. Базовая структура связи для подстанций и линейного оборудования Раздел 1 Принципы и модели.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25.</w:t>
      </w:r>
      <w:r w:rsidRPr="0066659B">
        <w:rPr>
          <w:sz w:val="22"/>
          <w:szCs w:val="22"/>
        </w:rPr>
        <w:tab/>
        <w:t>ГОСТ Р МЭК 61850-7-2-2009 Сети и системы связи на подстанциях. Часть 7. Базовая структура связи для подстанций и линейного оборудования Раздел 2 Абстрактный интерфейс услуг связи (ACSI).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26.</w:t>
      </w:r>
      <w:r w:rsidRPr="0066659B">
        <w:rPr>
          <w:sz w:val="22"/>
          <w:szCs w:val="22"/>
        </w:rPr>
        <w:tab/>
        <w:t>ГОСТ Р МЭК 61850-7-3-2009 Сети и системы связи на подстанциях. Часть 7. Базовая структура связи для подстанций и линейного оборудования Раздел 3 Классы общих данных.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27.</w:t>
      </w:r>
      <w:r w:rsidRPr="0066659B">
        <w:rPr>
          <w:sz w:val="22"/>
          <w:szCs w:val="22"/>
        </w:rPr>
        <w:tab/>
        <w:t>ГОСТ 1983-2015 Трансформаторы напряжения. Общие технические условия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28.</w:t>
      </w:r>
      <w:r w:rsidRPr="0066659B">
        <w:rPr>
          <w:sz w:val="22"/>
          <w:szCs w:val="22"/>
        </w:rPr>
        <w:tab/>
        <w:t>ГОСТ 7746-2015 Трансформаторы тока. Общие технические условия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29.</w:t>
      </w:r>
      <w:r w:rsidRPr="0066659B">
        <w:rPr>
          <w:sz w:val="22"/>
          <w:szCs w:val="22"/>
        </w:rPr>
        <w:tab/>
        <w:t>ГОСТ Р 58669-2019 Единая энергетическая система и изолированно работающие энергосистемы. Релейная защита. Трансформаторы тока измерительные индуктивные с замкнутым магнитопроводом для защиты. Методические указания по определению времени до насыщения при коротких замыканиях;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30.</w:t>
      </w:r>
      <w:r w:rsidRPr="0066659B">
        <w:rPr>
          <w:sz w:val="22"/>
          <w:szCs w:val="22"/>
        </w:rPr>
        <w:tab/>
        <w:t xml:space="preserve">ГОСТ Р 51583-2014 Защита информации. Порядок создания автоматизированных систем в защищённом исполнении. Общие положения; 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31.</w:t>
      </w:r>
      <w:r w:rsidRPr="0066659B">
        <w:rPr>
          <w:sz w:val="22"/>
          <w:szCs w:val="22"/>
        </w:rPr>
        <w:tab/>
        <w:t>ГОСТ Р 51624 Защита информации. Автоматизированные системы в защищенном исполнении. Общие требования;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32.</w:t>
      </w:r>
      <w:r w:rsidRPr="0066659B">
        <w:rPr>
          <w:sz w:val="22"/>
          <w:szCs w:val="22"/>
        </w:rPr>
        <w:tab/>
        <w:t>ГОСТ Р 34.10-2012 Информационная технология. Криптографическая защита информации. Процессы формирования и проверки электронной цифровой подписи;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33.</w:t>
      </w:r>
      <w:r w:rsidRPr="0066659B">
        <w:rPr>
          <w:sz w:val="22"/>
          <w:szCs w:val="22"/>
        </w:rPr>
        <w:tab/>
        <w:t>ГОСТ Р 34.11-2012 Информационная технология. Криптографическая защита информации. Функция хэширования;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34.</w:t>
      </w:r>
      <w:r w:rsidRPr="0066659B">
        <w:rPr>
          <w:sz w:val="22"/>
          <w:szCs w:val="22"/>
        </w:rPr>
        <w:tab/>
        <w:t>ГОСТ Р 56939-2016 Разработка безопасного ПО;</w:t>
      </w:r>
    </w:p>
    <w:p w:rsidR="002D0183" w:rsidRPr="0066659B" w:rsidRDefault="002D0183" w:rsidP="008055C7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35.</w:t>
      </w:r>
      <w:r w:rsidRPr="0066659B">
        <w:rPr>
          <w:sz w:val="22"/>
          <w:szCs w:val="22"/>
        </w:rPr>
        <w:tab/>
        <w:t>ГОСТ 34.601-90 Информационная технология. Комплекс стандартов на автоматизированные системы. Автоматизированные системы. Стадии создания;</w:t>
      </w:r>
    </w:p>
    <w:p w:rsidR="002D0183" w:rsidRPr="0066659B" w:rsidRDefault="002D018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36.</w:t>
      </w:r>
      <w:r w:rsidRPr="0066659B">
        <w:rPr>
          <w:sz w:val="22"/>
          <w:szCs w:val="22"/>
        </w:rPr>
        <w:tab/>
        <w:t>ГОСТ 34.201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</w:t>
      </w:r>
    </w:p>
    <w:p w:rsidR="002D0183" w:rsidRPr="0066659B" w:rsidRDefault="002D018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37.</w:t>
      </w:r>
      <w:r w:rsidRPr="0066659B">
        <w:rPr>
          <w:sz w:val="22"/>
          <w:szCs w:val="22"/>
        </w:rPr>
        <w:tab/>
        <w:t>ГОСТ 34.602-89 «Комплекс стандартов на автоматизированные системы. Техническое задание на создание автоматизированной системы»;</w:t>
      </w:r>
    </w:p>
    <w:p w:rsidR="002D0183" w:rsidRPr="0066659B" w:rsidRDefault="002D018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38.</w:t>
      </w:r>
      <w:r w:rsidRPr="0066659B">
        <w:rPr>
          <w:sz w:val="22"/>
          <w:szCs w:val="22"/>
        </w:rPr>
        <w:tab/>
        <w:t>ГОСТ 36.603-92 «Информационная технология. Виды испытаний автоматизированных систем»;</w:t>
      </w:r>
    </w:p>
    <w:p w:rsidR="002D0183" w:rsidRPr="0066659B" w:rsidRDefault="002D018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39.</w:t>
      </w:r>
      <w:r w:rsidRPr="0066659B">
        <w:rPr>
          <w:sz w:val="22"/>
          <w:szCs w:val="22"/>
        </w:rPr>
        <w:tab/>
        <w:t xml:space="preserve">ГОСТ 32.201-89 Информационная технология. Комплекс стандартов на автоматизированные системы. Виды, комплектность и обозначение документов при создании автоматизированных систем; </w:t>
      </w:r>
    </w:p>
    <w:p w:rsidR="002D0183" w:rsidRPr="0066659B" w:rsidRDefault="002D018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40.</w:t>
      </w:r>
      <w:r w:rsidRPr="0066659B">
        <w:rPr>
          <w:sz w:val="22"/>
          <w:szCs w:val="22"/>
        </w:rPr>
        <w:tab/>
        <w:t xml:space="preserve">ГОСТ 34.601-90 Информационная технология.  Комплекс стандартов на автоматизированные системы. Техническое задание на создание автоматизированной системы; </w:t>
      </w:r>
    </w:p>
    <w:p w:rsidR="002D0183" w:rsidRPr="0066659B" w:rsidRDefault="002D018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41.</w:t>
      </w:r>
      <w:r w:rsidRPr="0066659B">
        <w:rPr>
          <w:sz w:val="22"/>
          <w:szCs w:val="22"/>
        </w:rPr>
        <w:tab/>
        <w:t>РД 50-34.698-90 «Автоматизированные системы. Требования к содержанию документов».</w:t>
      </w:r>
    </w:p>
    <w:p w:rsidR="002D0183" w:rsidRPr="0066659B" w:rsidRDefault="002D018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42.</w:t>
      </w:r>
      <w:r w:rsidRPr="0066659B">
        <w:rPr>
          <w:sz w:val="22"/>
          <w:szCs w:val="22"/>
        </w:rPr>
        <w:tab/>
        <w:t>ГОСТ Р 62443 Сети коммуникационные промышленные. Защищенность (кибербезопасность) сети и системы;</w:t>
      </w:r>
    </w:p>
    <w:p w:rsidR="002D0183" w:rsidRPr="0066659B" w:rsidRDefault="002D018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43.</w:t>
      </w:r>
      <w:r w:rsidRPr="0066659B">
        <w:rPr>
          <w:sz w:val="22"/>
          <w:szCs w:val="22"/>
        </w:rPr>
        <w:tab/>
        <w:t>ГОСТ Р 56938-2016 «Защита информации при использовании технологии виртуализации;</w:t>
      </w:r>
    </w:p>
    <w:p w:rsidR="002D0183" w:rsidRPr="0066659B" w:rsidRDefault="002D018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44.</w:t>
      </w:r>
      <w:r w:rsidRPr="0066659B">
        <w:rPr>
          <w:sz w:val="22"/>
          <w:szCs w:val="22"/>
        </w:rPr>
        <w:tab/>
        <w:t>ГОСТ Р МЭК 61508-1-2012 Функциональная безопасность систем электрических, электронных, программируемых электронных, связанных с безопасностью. Часть 1. Общие требования;</w:t>
      </w:r>
    </w:p>
    <w:p w:rsidR="002D0183" w:rsidRPr="0066659B" w:rsidRDefault="002D018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45.</w:t>
      </w:r>
      <w:r w:rsidRPr="0066659B">
        <w:rPr>
          <w:sz w:val="22"/>
          <w:szCs w:val="22"/>
        </w:rPr>
        <w:tab/>
        <w:t>ГОСТ Р МЭК 61508-2-2012 Функциональная безопасность систем электрических, электронных, программируемых электронных, связанных с безопасностью. Часть 2. Требования к системам;</w:t>
      </w:r>
    </w:p>
    <w:p w:rsidR="002D0183" w:rsidRPr="0066659B" w:rsidRDefault="002D018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46. ГОСТ Р МЭК 61508-3-2012 Функциональная безопасность систем электрических, электронных, программируемых электронных, связанных с безопасностью. Часть 3. Требования к программному обеспечению;</w:t>
      </w:r>
    </w:p>
    <w:p w:rsidR="002D0183" w:rsidRPr="0066659B" w:rsidRDefault="002D018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47.</w:t>
      </w:r>
      <w:r w:rsidRPr="0066659B">
        <w:rPr>
          <w:sz w:val="22"/>
          <w:szCs w:val="22"/>
        </w:rPr>
        <w:tab/>
        <w:t>ГОСТ Р ИСО/МЭК 15408-1-2012 Информационная технология (ИТ). Методы и средства обеспечения безопасности. Критерии оценки безопасности информационных технологий. Часть 1. Введение и общая модель;</w:t>
      </w:r>
    </w:p>
    <w:p w:rsidR="002D0183" w:rsidRPr="0066659B" w:rsidRDefault="002D018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48.</w:t>
      </w:r>
      <w:r w:rsidRPr="0066659B">
        <w:rPr>
          <w:sz w:val="22"/>
          <w:szCs w:val="22"/>
        </w:rPr>
        <w:tab/>
        <w:t>ГОСТ Р ИСО/МЭК 15408-2-2012 Информационная технология (ИТ). Методы и средства обеспечения безопасности. Критерии оценки безопасности информационных технологий. Часть 2. Функциональные компоненты безопасности;</w:t>
      </w:r>
    </w:p>
    <w:p w:rsidR="002D0183" w:rsidRPr="0066659B" w:rsidRDefault="002D0183" w:rsidP="005A6D43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49.</w:t>
      </w:r>
      <w:r w:rsidRPr="0066659B">
        <w:rPr>
          <w:sz w:val="22"/>
          <w:szCs w:val="22"/>
        </w:rPr>
        <w:tab/>
        <w:t>ГОСТ Р ИСО/МЭК 15408-3-2012 Информационная технология (ИТ). Методы и средства обеспечения безопасности. Критерии оценки безопасности информационных технологий. Часть 3. Компоненты доверия и безопасности;</w:t>
      </w:r>
    </w:p>
    <w:p w:rsidR="002D0183" w:rsidRPr="0066659B" w:rsidRDefault="002D0183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</w:p>
    <w:p w:rsidR="002D0183" w:rsidRPr="0066659B" w:rsidRDefault="002D0183" w:rsidP="00C02F48">
      <w:pPr>
        <w:widowControl w:val="0"/>
        <w:tabs>
          <w:tab w:val="left" w:pos="-4680"/>
        </w:tabs>
        <w:ind w:firstLine="709"/>
        <w:jc w:val="both"/>
        <w:rPr>
          <w:b/>
          <w:sz w:val="22"/>
          <w:szCs w:val="22"/>
        </w:rPr>
      </w:pPr>
      <w:r w:rsidRPr="0066659B">
        <w:rPr>
          <w:b/>
          <w:sz w:val="22"/>
          <w:szCs w:val="22"/>
        </w:rPr>
        <w:t xml:space="preserve">ОРД и НД ПАО «Россети», </w:t>
      </w:r>
      <w:r w:rsidRPr="0066659B">
        <w:rPr>
          <w:b/>
          <w:iCs/>
          <w:sz w:val="22"/>
          <w:szCs w:val="22"/>
        </w:rPr>
        <w:t>ПАО «Россети Волга»,</w:t>
      </w:r>
      <w:r w:rsidRPr="0066659B">
        <w:rPr>
          <w:b/>
          <w:sz w:val="22"/>
          <w:szCs w:val="22"/>
        </w:rPr>
        <w:t xml:space="preserve"> АО «СО ЕЭС»: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П-РВ-ВНД-196.04-21 «Положение ПАО «Россети» «О единой технической политике в электросетевом комплексе».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контролю состояния заземляющих устройств электроустановок. СТО 56947007-29.130.15.105-2011.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Руководящие указания по проектированию заземляющих устройств подстанций напряжением 6-750 кВ. СТО 56947007-29.130.15.114-2012.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Методика оценки технического состояния зданий и сооружений объектов. СТО 56947007-29.240.119-2012.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опорам шинным на напряжение 35-750 кВ. СТО 56947007-29.080.30.073-2011.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Инструкция по выбору изоляции электроустановок. СТО 56947007-29.240.059-2010.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Длина пути утечки внешней изоляции электроустановок переменного тока классов напряжения 6-750 кВ. СТО 56947007-29.240.068-2011.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Изоляторы подвесные для ВЛ 110-750 кВ. Методы испытаний. СТО 56947007-29.240.069-2011.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Изоляция электроустановок в районах с загрязненной атмосферой. Эксплуатация и техническое обслуживание</w:t>
      </w:r>
      <w:r w:rsidRPr="0066659B">
        <w:rPr>
          <w:sz w:val="22"/>
          <w:szCs w:val="22"/>
        </w:rPr>
        <w:tab/>
        <w:t>. СТО 56947007-29.240.133-2012.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Электрооборудование на напряжение свыше 3 кВ. Методы испытаний внешней изоляции в загрязненном состоянии. СТО 56947007-29.240.144-2013.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проведению периодического технического освидетельствования воздушных линий электропередачи ЕНЭС. СТО 56947007-29.240.01.053-2010.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количественной оценке механической надежности действующих воздушных линий напряжением 0,38-10 кВ при гололедно-ветровых нагрузках. СТО 56947007-29.240.50.002-2008.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расчету климатических нагрузок в соответствии с ПУЭ-7 и построению карт климатического районирования. СТО 56947007-29.240.055-2010.</w:t>
      </w:r>
    </w:p>
    <w:p w:rsidR="002D0183" w:rsidRPr="0066659B" w:rsidRDefault="002D0183" w:rsidP="00033489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определению наведенного напряжения на отключенных воздушных линиях, находящихся вблизи действующих ВЛ. СТО 56947007-29.240.55.018-2009.</w:t>
      </w:r>
    </w:p>
    <w:p w:rsidR="002D0183" w:rsidRPr="0066659B" w:rsidRDefault="002D018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Руководство по проектированию многогранных опор и фундаментов к ним для ВЛ напряжением 110-500 кВ. СТО 56947007- 29.240.55.054-2010.</w:t>
      </w:r>
    </w:p>
    <w:p w:rsidR="002D0183" w:rsidRPr="0066659B" w:rsidRDefault="002D018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оценке эффективности применения стальных многогранных опор и фундаментов для ВЛ напряжением 35-500 кВ. СТО 56947007 -29.240.55.096-2011.</w:t>
      </w:r>
    </w:p>
    <w:p w:rsidR="002D0183" w:rsidRPr="0066659B" w:rsidRDefault="002D018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оценке технического состояния ВЛ и остаточного ресурса компонентов ВЛ. СТО 56947007-29.240.55.111-2011.</w:t>
      </w:r>
    </w:p>
    <w:p w:rsidR="002D0183" w:rsidRPr="0066659B" w:rsidRDefault="002D018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Методические указания по разработке технологических карт и проектов производства работ по техническому обслуживанию и ремонту ВЛ. </w:t>
      </w:r>
      <w:r w:rsidRPr="0066659B">
        <w:rPr>
          <w:sz w:val="22"/>
          <w:szCs w:val="22"/>
        </w:rPr>
        <w:tab/>
        <w:t>СТО 6947007-29.240.55.168-2014.</w:t>
      </w:r>
    </w:p>
    <w:p w:rsidR="002D0183" w:rsidRPr="0066659B" w:rsidRDefault="002D018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Методические указания по определению региональных коэффициентов при расчете климатических нагрузок. </w:t>
      </w:r>
      <w:r w:rsidRPr="0066659B">
        <w:rPr>
          <w:sz w:val="22"/>
          <w:szCs w:val="22"/>
        </w:rPr>
        <w:tab/>
        <w:t>СТО 56947007-29.240.056-2010.</w:t>
      </w:r>
    </w:p>
    <w:p w:rsidR="002D0183" w:rsidRPr="0066659B" w:rsidRDefault="002D018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составлению карт степеней загрязнения на территории расположения ВЛ и ОРУ ПС. СТО 56947007-29.240.058-2010.</w:t>
      </w:r>
    </w:p>
    <w:p w:rsidR="002D0183" w:rsidRPr="0066659B" w:rsidRDefault="002D018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Шлейфовые соединения присоединяемые на ВЛ 220-500 кВ. Методы испытаний. СТО 56947007-29.120.10.130-2012.</w:t>
      </w:r>
    </w:p>
    <w:p w:rsidR="002D0183" w:rsidRPr="0066659B" w:rsidRDefault="002D018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Шлейфовые соединения присоединяемые на ВЛ 220-500 кВ. Типовая методика расчёта длины. СТО 56947007-29.120.10.131-2012.</w:t>
      </w:r>
    </w:p>
    <w:p w:rsidR="002D0183" w:rsidRPr="0066659B" w:rsidRDefault="002D018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Внутрифазные дистанционные распорки - гасители. Технические требования. СТО 56947007-29.120.10.158-2013.</w:t>
      </w:r>
    </w:p>
    <w:p w:rsidR="002D0183" w:rsidRPr="0066659B" w:rsidRDefault="002D018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Натяжная арматура для ВЛ. Технические требования. СТО 56947007-29.120.10.061-2010.</w:t>
      </w:r>
    </w:p>
    <w:p w:rsidR="002D0183" w:rsidRPr="0066659B" w:rsidRDefault="002D018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Поддерживающая арматура для ВЛ. Технические требования. СТО 56947007-29.120.10.062-2010.</w:t>
      </w:r>
    </w:p>
    <w:p w:rsidR="002D0183" w:rsidRPr="0066659B" w:rsidRDefault="002D018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Соединительная арматура для ВЛ. Технические требования. СТО 56947007-29.120.10.063-2010.</w:t>
      </w:r>
    </w:p>
    <w:p w:rsidR="002D0183" w:rsidRPr="0066659B" w:rsidRDefault="002D0183" w:rsidP="00305D9C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Сцепная арматура для ВЛ. Технические требования. СТО 56947007-29.120.10.064-2010.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Контактная арматура для ВЛ. Технические требования. СТО 56947007-29.120.10.065-2010.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Грозозащитные тросы для воздушных линий электропередачи 35-750 кВ. СТО 56947007-29.060.50.015-2008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Траверсы изолирующие полимерные для опор ВЛ 110-220 кВ. Общие технические требования, правила приемки и методы испытаний. СТО 56947007-29.120.90.033-2009.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Методика диагностики состояния фундаментов опор ВЛ методом неразрушающего контроля. СТО 56947007-29.120.95.017-2009.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Типовые технические требования к фундаментам опор 35-750 кВ. </w:t>
      </w:r>
      <w:r w:rsidRPr="0066659B">
        <w:rPr>
          <w:sz w:val="22"/>
          <w:szCs w:val="22"/>
        </w:rPr>
        <w:br/>
        <w:t>СТО 56947007-29.120.95.089-2011.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Нормы проектирования поверхностных фундаментов для опор ВЛ и ПС. СТО 56947007- 29.120.95-049-2010.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Нормы проектирования фундаментов из винтовых свай. СТО 56947007- 29.120.95-050-2010.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Нормы проектирования фундаментов из стальных свай-оболочек и буронабивных свай большого диаметра. СТО 56947007-29.120.95-051-2010.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Руководство по расчету режимов плавки гололеда на грозозащитном тросе со встроенным оптическим кабелем (ОКГТ) и применению распределенного контроля температуры ОКГТ в режиме плавки. СТО 56947007-29.060.50.122-2012.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применению сигнализаторов гололёда (СГ) и прогнозированию гололёдоопасной обстановки. СТО 56947007-29.240.55.113-2012.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определению климатических нагрузок на ВЛ с учетом ее длины</w:t>
      </w:r>
      <w:r w:rsidRPr="0066659B">
        <w:rPr>
          <w:sz w:val="22"/>
          <w:szCs w:val="22"/>
        </w:rPr>
        <w:tab/>
        <w:t>, СТО 56947007-29.240.057-2010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Силовые кабели. Методика расчета устройств заземления экранов, защиты от перенапряжений изоляции силовых кабелей на напряжение 110 – 500 кВ с изоляцией из сшитого полиэтилена. СТО 56947007-29.060.20.103-2011.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кабельным системам 110, 220, 330, 500 кВ. СТО 56947007-29.230.20.087-2011.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Инструкция по эксплуатации силовых маслонаполненных кабельных линий напряжением 110-500 кВ</w:t>
      </w:r>
      <w:r w:rsidRPr="0066659B">
        <w:rPr>
          <w:sz w:val="22"/>
          <w:szCs w:val="22"/>
        </w:rPr>
        <w:tab/>
        <w:t>. СТО 56947007-29.240.85.046-2010.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Правила оформления нормальных схем электрических соединений подстанций и графического отображения информации посредством ПТК и АСУ ТП. СТО 56947007-25.040.70.101-2011.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Нормы технологического проектирования подстанций переменного тока с высшим напряжением 35-750 кВ (НТП ПС). СТО 56947007-29.240.10.248-2017.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проведению периодического технического освидетельствования электротехнического оборудования ПС ЕНЭС. СТО 56947007-29.240.10.030-2009.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Сроки работ по проектированию, строительству и реконструкции подстанций и линий электропередачи 35-1150 кВ. СТО 56947007-29.240.121-2012.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Схемы принципиальные электрические распределительных устройств подстанций 35-750 кВ. Типовые решения. СТО 56947007-29.240.30.010-2008.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Рекомендации по применению типовых принципиальных электрических схем распределительных устройств подстанции 35-750 кВ. СТО 56947007-29.240.30.047-2010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Правила проведения расчетов затрат на строительство подстанций с применением КРУЭ. СТО 56947007-29.240.35.146-2013.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КРУЭ на номинальные напряжения 6-35 кВ. Типовые технические требования. СТО 56947007-29.240.35.164-2014.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Руководящий документ по проектированию жесткой ошиновки ОРУ и ЗРУ 110-500 кВ. СТО 56947007-29.060.10.005-2008.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расчету и испытаниям жесткой ошиновки ОРУ и ЗРУ 110-500 кВ. СТО 56947007-29.060.10.006-2008.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программы и методики квалификационных, периодических и приемосдаточных испытаний жесткой ошиновки ОРУ И ЗРУ 110-500 кВ. СТО 56947007-29.060.10.117-2012.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Токопроводы с литой (твёрдой) изоляцией на напряжение 6-35 кВ. </w:t>
      </w:r>
      <w:r w:rsidRPr="0066659B">
        <w:rPr>
          <w:sz w:val="22"/>
          <w:szCs w:val="22"/>
        </w:rPr>
        <w:br/>
        <w:t>СТО 56947007-29.120.60.106-2011.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Токопроводы элегазовые на напряжение 110-500 кВ. Технические требования. СТО 56947007-29.120.60.115-2012.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Инструкция по эксплуатации трансформаторов. СТО 56947007-29.180.01.116-2012.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Системы мониторинга силовых трансформаторов и автотрансформаторов. Общие технические требования. СТО 56947007-29.200.10.011-2008.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pacing w:val="-4"/>
          <w:sz w:val="22"/>
          <w:szCs w:val="22"/>
        </w:rPr>
        <w:t>Типовые технические требования к высоковольтным вводам классов напряжения 10 - 750 кB.</w:t>
      </w:r>
      <w:r w:rsidRPr="0066659B">
        <w:rPr>
          <w:sz w:val="22"/>
          <w:szCs w:val="22"/>
        </w:rPr>
        <w:t xml:space="preserve"> СТО 56947007-29.080.20.088-2011.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Реакторы токоограничивающие на номинальное напряжение 6-500 кВ. Типовые технические требования. СТО 56947007-29.180.04.165-2014.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шунтирующим реакторам 500 кВ. СТО 56947007-29.180.078-2011.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Выключатели-разъединители 110-330 кВ. Методические указания по применению. Схемные решения. СТО 56947007-29.130.01.145-2013.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Разъединители класса напряжения 220 кВ. Типовые технические требования. СТО 56947007-29.130.10.027-2009.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Выключатели переменного тока на напряжение от 3 до 1150 кВ. Указания по выбору. СТО 56947007-29.130.10.095-2011.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Вакуумные выключатели на номинальные напряжения 110 и 220 кВ. Типовые технические требования. СТО 56947007-29.130.10.166-2014.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Трансформаторы тока на напряжения 330, 500 и 750 кВ. Типовые технические требования. СТО 56947007-17.220.21.162-2014.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комбинированным трансформаторам тока и напряжения 110 и 220 кВ. СТО 56947007-29.180.080-2011.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Типовой порядок организации и проведения поверки (калибровки) измерительных трансформаторов тока (ТТ), трансформаторов напряжения (ТН) на местах их эксплуатации. СТО 56947007-29.240.127-2012.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Ограничители перенапряжений нелинейные класса напряжения 220 кВ. Типовые технические требования. СТО 56947007-29.130.10.025-2009.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Руководство по проектированию систем оперативного постоянного тока (СОПТ) ПС ЕНЭС. СТО 56947007-29.120.40.093-2011.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инженерным расчетам в системах оперативного постоянного тока для предотвращения неправильной работы дискретных входов микропроцессорных устройств релейной защиты и автоматики, при замыканиях на землю в цепях ЕНЭС. СТО 56947007-29.120.40.102-2011.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Типовые технические требования к конденсаторам связи. </w:t>
      </w:r>
      <w:r w:rsidRPr="0066659B">
        <w:rPr>
          <w:sz w:val="22"/>
          <w:szCs w:val="22"/>
        </w:rPr>
        <w:br/>
        <w:t>СТО 56947007-29.230.99.086-2011.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Методические указания по определению поверхностного натяжения трансформаторных масел на границе с водой методом отрыва кольца. </w:t>
      </w:r>
      <w:r w:rsidRPr="0066659B">
        <w:rPr>
          <w:sz w:val="22"/>
          <w:szCs w:val="22"/>
        </w:rPr>
        <w:br/>
        <w:t>СТО 56947007-29.180.010.070-2011.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определению содержания газов, растворенных в трансформаторном масле. СТО 56947007-29.180.010.094-2011.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pacing w:val="-4"/>
          <w:sz w:val="22"/>
          <w:szCs w:val="22"/>
        </w:rPr>
      </w:pPr>
      <w:r w:rsidRPr="0066659B">
        <w:rPr>
          <w:spacing w:val="-4"/>
          <w:sz w:val="22"/>
          <w:szCs w:val="22"/>
        </w:rPr>
        <w:t>Методические указания по проведению расчетов для выбора типа,параметров и мест установки устройств компенсации реактивной мощности в ЕНЭС. СТО 56947007-29.180.02.140-2012.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Методика оценки технико-экономической эффективности применения устройств FACTS в ЕНЭС России. СТО 56947007-29.240.019-2009.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выбору параметров срабатывания дифференциально-фазной защиты производства GE Multilin (L60). СТО 56947007-29.120.70.031-2009.</w:t>
      </w:r>
    </w:p>
    <w:p w:rsidR="002D0183" w:rsidRPr="0066659B" w:rsidRDefault="002D0183" w:rsidP="00145F5B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выбору параметров срабатывания дифференциально-фазной и высокочастотной микропроцессорных защит сетей 220 кВ и выше, устройств АПВ сетей 330 кВ и выше производства ООО НПП «ЭКРА». СТО 56947007-29.120.70.032-2009.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Требования к шкафам управления и РЗА с микропроцессорными устройствами. СТО 56947007-29.120.70.042-2010.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выбору параметров срабатывания устройств РЗА оборудования подстанций производства ООО «АББ Силовые и Автоматизированные Системы». СТО 56947007-29.120.70.98-2011.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выбору параметров срабатывания устройств РЗА подстанционного оборудования производства ООО НПП «ЭКРА». СТО 56947007-29.120.70.99-2011.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выбору параметров срабатывания устройств РЗА подстанционного оборудования производства ЗАО «АРЕВА Передача и Распределение». СТО 56947007-29.120.70.100-2011.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выбору параметров срабатывания устройств РЗА оборудования подстанций  производства компании «GE Multilin».</w:t>
      </w:r>
      <w:r w:rsidRPr="0066659B">
        <w:rPr>
          <w:sz w:val="22"/>
          <w:szCs w:val="22"/>
        </w:rPr>
        <w:br/>
        <w:t xml:space="preserve"> СТО 56947007-29.120.70.109-2011.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Методические указания по выбору параметров срабатывания устройств РЗА серии SIPROTEC (Siemens AG) автотрансформаторов ВН 220-750 кВ. </w:t>
      </w:r>
      <w:r w:rsidRPr="0066659B">
        <w:rPr>
          <w:sz w:val="22"/>
          <w:szCs w:val="22"/>
        </w:rPr>
        <w:br/>
        <w:t>СТО 56947007-29.120.70.135-2012.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Методические указания по выбору параметров срабатывания устройств РЗ серии SIPROTEC (Siemens AG) дифференциальной токовой защиты шин </w:t>
      </w:r>
      <w:r w:rsidRPr="0066659B">
        <w:rPr>
          <w:sz w:val="22"/>
          <w:szCs w:val="22"/>
        </w:rPr>
        <w:br/>
        <w:t>110-750 кВ. СТО 56947007-29.120.70.136-2012.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выбору параметров срабатывания устройств РЗА серии SIPROTEC (Siemens AG) трансформаторов с высшим напряжением 110-220 кВ. СТО 56947007-29.120.70.137-2012.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Методические указания по выбору параметров срабатывания устройств РЗА серии SIPROTEC (Siemens AG) шунтирующих реакторов 110-750 кВ. </w:t>
      </w:r>
      <w:r w:rsidRPr="0066659B">
        <w:rPr>
          <w:sz w:val="22"/>
          <w:szCs w:val="22"/>
        </w:rPr>
        <w:br/>
        <w:t>СТО 56947007-29.120.70.138-2012.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Устройства РЗА присоединений 110-220 кВ. Типовые технические требования в составе закупочной документации. СТО 56947007-33.040.20.022-2009.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эксплуатации. СТО 59012820.29.020.002-2012.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Автоматическое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требования. СТО 59012820.29.240.001-2011.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Аттестационные требования к устройствам противоаварийной автоматики (ПА). СТО 56947007-33.040.20.123-2012.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алгоритмы локальных устройств противоаварийной автоматики (ПА) (ФОЛ, ФОДЛ, ФОТ, ФОДТ, ФОБ). СТО 56947007-33.040.20.142-2013.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Типовая инструкция по организации работ для определения мест повреждений воздушных линий электропередачи напряжением 110 кВ и выше. </w:t>
      </w:r>
      <w:r w:rsidRPr="0066659B">
        <w:rPr>
          <w:sz w:val="22"/>
          <w:szCs w:val="22"/>
        </w:rPr>
        <w:br/>
        <w:t>СТО 56947007-29.240.55.159-2013.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Автоматизированные информационно-измерительные системы коммерческого учета электроэнергии (АИИС КУЭ) подстанции типовые технические требования в составе закупочной документации. СТО 56947007-35.240.01.023-2009.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Типовая программа и методика испытаний автоматизированной информационно-</w:t>
      </w:r>
      <w:r w:rsidRPr="0066659B">
        <w:rPr>
          <w:spacing w:val="-4"/>
          <w:sz w:val="22"/>
          <w:szCs w:val="22"/>
        </w:rPr>
        <w:t>измерительной системы коммерческого учета электроэнергии (АИИС КУЭ) подстанций 35-750 кВ.</w:t>
      </w:r>
      <w:r w:rsidRPr="0066659B">
        <w:rPr>
          <w:sz w:val="22"/>
          <w:szCs w:val="22"/>
        </w:rPr>
        <w:t xml:space="preserve"> СТО 56947007- 35.240.01.107-2011.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Типовая программа приемо-сдаточных испытаний АСУ ТП законченных строительством подстанций. СТО 56947007-25.040.40.012-2008.</w:t>
      </w:r>
    </w:p>
    <w:p w:rsidR="002D0183" w:rsidRPr="0066659B" w:rsidRDefault="002D0183" w:rsidP="008F6E71">
      <w:pPr>
        <w:numPr>
          <w:ilvl w:val="0"/>
          <w:numId w:val="10"/>
        </w:numPr>
        <w:tabs>
          <w:tab w:val="left" w:pos="1134"/>
        </w:tabs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Типовая программа и методика испытаний программно-технического комплекса автоматизированной системы управления технологическими процессами (ПТК АСУ ТП) и микропроцессорного комплекса системы сбора и передачи информации (МПК ССПИ) подстанций в режиме шторм. СТО 56947007- 25.040.40.112-2011.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Типовая программа и методика заводских испытаний программно-технических комплексов автоматизированных систем управления технологическими процессами, систем сбора и передачи информации (ПТК АСУ ТП и ССПИ). СТО 56947007-25.040.40.160-2013.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Руководящие указания по выбору объемов неоперативной технологической информации, передаваемой с подстанций ЕНЭС в центры управления электрическими сетями, а также между центрами управления. СТО 56947007-29.240.036-2009.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Выбор видов и объемов телеинформации при проектировании систем сбора и передачи информации подстанций ЕНЭС для целей диспетчерского и технологического управления. СТО 56947007- 29.130.01.092-2011.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Информационно-технологическая инфраструктура подстанций. Типовые технические решения. СТО 56947007-29.240.10.167-2014.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Руководящие указания по выбору частот высокочастотных каналов по линям электропередачи 35,110,220,330,500 и 750 кВ. СТО 56947007-33.060.40.045-2010.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расчету параметров и выбору схем высокочастотных трактов по линиям электропередачи 35-750 кВ переменного тока. СТО 56947007-33.060.40.052-2010.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Нормы проектирования систем ВЧ связи. СТО 56947007-33.060.40.108-2011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Общие технические требования к устройствам обработки и присоединения каналов ВЧ связи по ВЛ 35-750 кВ. СТО 56947007-33.060.40.125-2012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решения по системам ВЧ связи. СТО 56947007-33.060.40.134-2012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Технологические присоединение. Методические рекомендации по присоединению малой генерации к электрическим сетям для параллельной работы с энергосистемой. База данных по видам применяемой малой генерации. МР 01-009-2013.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Руководство по обеспечению электромагнитной совместимости вторичного оборудования и систем связи электросетевых объектов. СТО 56947007-29.240.043-2010.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обеспечению электромагнитной совместимости на объектах электросетевого хозяйства. СТО 56947007-29.240.044-2010.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Подготовка и проведение противоаварийных тренировок с диспетчерским персоналом. СТО 59012820.27010.002-2011.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Нормативы комплектования автотранспортными средствами, спецмеханизмами и тракторами для технического обслуживания и ремонта объектов ЕНЭС. СТО 56947007-29.240.132-2012.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Положение по организации и обеспечению представления средств измерений на испытания в целях утверждения типа, а также на поверку и калибровку. СТО 56947007-29.240.024-2009.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разработке и вводу в действие норм времени на поверку, калибровку, контроль исправности средств измерений. СТО 56947007-29.240.128-2012.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Типовой порядок организации и проведения метрологического обеспечения информационно-измерительных систем в ОАО "ФСК ЕЭС". СТО 56947007-29.240.126-2012.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Аккумуляторы и аккумуляторные установки большой мощности. </w:t>
      </w:r>
      <w:r w:rsidRPr="0066659B">
        <w:rPr>
          <w:sz w:val="22"/>
          <w:szCs w:val="22"/>
        </w:rPr>
        <w:br/>
        <w:t>СТО 56947007-29.240.90.183-2014.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самонесущим изолированным и защищенным проводам на напряжение до 35 кВ. СТО 56947007-29.060.10.075-2011.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трансформаторам тока 110 и 220 кВ. СТО 56947007-29.180.085-2011.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разъединителям классов напряжения 6-750 кВ. СТО 56947007-29.130.10.077-2011.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КРУ классов напряжения 6-35 кВ. СТО 56947007-29.130.20.104-2011.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изоляторам линейным подвесным полимерным. СТО 56947007-29.080.15.097-2011.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изоляторам линейным подвесным тарельчатым. СТО 56947007-29.080.10.081-2011.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проводам неизолированным нормальной конструкции. СТО 56947007-29.060.10.079-2011.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Спиральная арматура для ВЛ. Технические требования. СТО 56947007-29.120.10.067-2010.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ограничителям перенапряжения классов напряжения 6-750 кВ. СТО 56947007-29.120.50.076-2011.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Выключатели элегазовые колонковые класса напряжения 220 кВ. Типовые технические требования. СТО 56947007-29.130.15.026-2009.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силовым трансформаторам 6-35 кВ для распределительных электрических сетей. СТО 56947007-29.180.074-2011.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емкостным трансформаторам напряжения 110 и 220 кВ. СТО 56947007-29.180.082-2011.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электромагнитным трансформаторам напряжения 110 и 220 кВ. СТО 56947007-29.180.084-2011.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Шлейфовые соединения присоединяемые на ВЛ 220-500 кВ. Общие технические требования. СТО 56947007-29.120.10.129-2012.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Преобразователи измерительные для контроля показателей качества электрической энергии. Типовые технические требования. СТО 56947007-29.200.80.180-2014.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Жёсткая ошиновка на номинальные напряжения 35-750 кВ. Типовые технические требования. </w:t>
      </w:r>
      <w:r w:rsidRPr="0066659B">
        <w:rPr>
          <w:sz w:val="22"/>
          <w:szCs w:val="22"/>
        </w:rPr>
        <w:tab/>
        <w:t>СТО 56947007-29.060.10.163-2014.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Газоизолированные линии в электроустановках 110-500 кВ. Типовые технические требования. </w:t>
      </w:r>
      <w:r w:rsidRPr="0066659B">
        <w:rPr>
          <w:sz w:val="22"/>
          <w:szCs w:val="22"/>
        </w:rPr>
        <w:tab/>
        <w:t>СТО 56947007-29.240.01.182-2014.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Комплектные трансформаторные подстанции блочные. Типовые технические требования. </w:t>
      </w:r>
      <w:r w:rsidRPr="0066659B">
        <w:rPr>
          <w:sz w:val="22"/>
          <w:szCs w:val="22"/>
        </w:rPr>
        <w:tab/>
        <w:t>СТО 56947007-29.240.25.161-2014.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Технологическая связь. Типовые технические требования к аппаратуре высокочастотной связи по линиям электропередачи. СТО 56947007-33.060.40.177-2014.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«ООО НПП «ЭКРА», «ABB»,«GE MULTILIN» И «ALSTOM GRID»/«AREVA» для батарей статических конденсаторов. СТО 56947007-29.120.70.186-2014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«SIEMENS AG», ООО НПП «ЭКРА», «ABB», «GE MULTILIN» И «ALSTOM GRID»/«AREVA» для управляемых шунтирующих реакторов. СТО 56947007-29.120.70.187-2014.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Технологическая связь. Правила проведения технического надзора за проектированием и строительством волоконно-оптических линий связи на воздушных линиях электропередачи напряжением 35 кВ и выше. СТО 56947007-33.180.10.185-2014.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Комплектные распределительные устройства с элегазовой изоляцией в металлической оболочке (КРУЭ) 110 кВ и выше. Общие технические условия. </w:t>
      </w:r>
      <w:r w:rsidRPr="0066659B">
        <w:rPr>
          <w:sz w:val="22"/>
          <w:szCs w:val="22"/>
        </w:rPr>
        <w:br/>
        <w:t>СТО 56947007-29.240.35.184-2014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Типовые технические требования к КРУЭ классов напряжения </w:t>
      </w:r>
      <w:r w:rsidRPr="0066659B">
        <w:rPr>
          <w:sz w:val="22"/>
          <w:szCs w:val="22"/>
        </w:rPr>
        <w:br/>
        <w:t>110-500 кВ. СТО 56947007-29.130.10.090-2011.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Управляемые шунтирующие реакторы для электрических сетей напряжением 110-500 кВ. Типовые технические требования. СТО 56947007-29.180.03.198-2015.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Типовые технические требования к трансформаторам, автотрансформаторам (распределительным, силовым) классов напряжения </w:t>
      </w:r>
      <w:r w:rsidRPr="0066659B">
        <w:rPr>
          <w:sz w:val="22"/>
          <w:szCs w:val="22"/>
        </w:rPr>
        <w:br/>
        <w:t>110 - 750 кB. СТО 56947007-29.180.091-2011.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требования к элегазовым выключателям напряжением 10-750 кВ. СТО 56947007-29.130.10.083-2011.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Методика расчета предельных токовых нагрузок по условиям сохранения механической прочности проводов и допустимых габаритов воздушных линий. СТО 56947007-29.240.55.143-2013.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Системы оперативного постоянного тока подстанций. Технические требования. СТО 56947007-29.120.40.041-2010.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совместному применению микропроцессорных устройств РЗА различных производителей в составе дифференциально-фазных и направленных защит с передачей блокирующих и разрешающих сигналов для ЛЭП напряжением 110-220 кВ. СТО 56947007-29.120.70.196-2014.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Методические указания по применению ОПН на ВЛ 6 – 750 кВ, </w:t>
      </w:r>
      <w:r w:rsidRPr="0066659B">
        <w:rPr>
          <w:sz w:val="22"/>
          <w:szCs w:val="22"/>
        </w:rPr>
        <w:br/>
        <w:t>СТО 56947007-29.130.10.197-2015.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Нормы технологического проектирования воздушных линий электропередачи напряжением 35 – 750 кВ. СТО 56947007-29.240.55.192-2014.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Стальные многогранные опоры ВЛ 35 – 500 кВ. Технические требования. СТО 56947007-29.240.55.199-2015.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Порядок организации и проведения контрольных, внеочередных и дополнительных замеров параметров электрических режимов работы объектов электросетевого комплекса. СТО 34.01-33-004-2014.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Правила подготовки и проведения противоаварийных и ситуационных тренировок. СТО 34.01-33-002-2014.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Правила ведения оперативных переговоров и передачи оперативных сообщений. СТО 34.01-33-001-2014.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Порядок проведения работы с персоналом ОАО «Россети». I часть: «Порядок проверки знаний». СТО 34.01-29-001-2014.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Проектирование противопожарной защиты объектов электросетевого комплекса ОАО «Россети». Общие технические требования. СТО 34.01-27.3-002-2014.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Установки противопожарной защиты общие технические требования. СТО 34.01-27.3-001-2014.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Автоматизированные системы оперативно-технологического и ситуационного управления. Типовые функциональные требования. СТО 34.01-6.2-001-2014.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Программное обеспечение вычислительных комплексов по формированию объемов оказанных услуг по передаче электроэнергии. Типовые функциональные требования. СТО 34.01-5.1-003-2014.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Типовой стандарт. Техническая политика. Системы учета электрической энергии с удаленным сбором данных оптового и розничных рынков электрической энергии на объектах дочерних и зависимых обществ ОАО «Россети». СТО 34.01-5.1-002-2014.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Программное обеспечение информационно-вычислительного комплекса автоматизированной системы учета электроэнергии. Типовые функциональные требования. СТО 34.01-5.1-001-2014.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Оптический кабель, встроенный в грозозащитный трос,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56947007-33.180.10.174-2014.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Оптические неметаллические самонесущие кабели,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56947007-33.180.10.175-2014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Оптический кабель, встроенный в фазный провод, натяжные и поддерживающие зажимы, муфты для организации ВОЛС-ВЛ на линиях электропередачи напряжением 35 кВ и выше. Общие технические условия. СТО 56947007-33.180.10.176-2014.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Устройства сбора и передачи данных автоматизированных информационно-измерительных систем коммерческого учета электроэнергии (АИИС КУЭ). Типовые технические требования. СТО 56947007-35.240.01.188-2014.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дистанционному оптическому контролю изоляции воздушных линий электропередачи и распределительных устройств переменного тока напряжением 35 – 1150 кВ. СТО 56947007-29.240.003-2008.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Порядок расследования и учёта пожаров в электросетевом комплексе ОАО «Россети». СТО 34.01-1.2-001-2014.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Правила подготовки и проведения учений по отработке взаимодействия при ликвидации аварийных ситуаций в электросетевом комплексе. СТО 34.01-33-006-2015.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Правила пожарной безопасности в электросетевом комплексе </w:t>
      </w:r>
      <w:r w:rsidRPr="0066659B">
        <w:rPr>
          <w:sz w:val="22"/>
          <w:szCs w:val="22"/>
        </w:rPr>
        <w:br/>
        <w:t>ОАО «Россети». Общие технические требования. СТО 34.01-27.1-001-2014.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проектированию ВЛ 110-220 кВ с применением композитных опор. СТО 34.01-2.2-001-2015.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Регламент организации и проведения контроля и мониторинга качества электрической энергии в электросетевом комплексе ПАО «Россети». СТО 34.01-39.1-001-2015.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СИП-1 и СИП-2. Общие технические требования. СТО 34.01-2.2-002-2015.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Вспомогательная арматура. Общие технические требования</w:t>
      </w:r>
      <w:r w:rsidRPr="0066659B">
        <w:rPr>
          <w:sz w:val="22"/>
          <w:szCs w:val="22"/>
        </w:rPr>
        <w:tab/>
        <w:t>. СТО 34.01-2.2-003-2015.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Ответвительная арматура. Общие технические требования. СТО 34.01-2.2-004-2015.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Арматура для воздушных линий  электропередачи с самонесущими изолированными проводами напряжением до 1 кВ. Правила приёмки и методы испытаний. Общие технические требования. СТО 34.01-2.2-005-2015.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Соединительная арматура. Общие технические требования. СТО 34.01-2.2-006-2015.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Арматура для воздушных линий электропередачи с самонесущими изолированными проводами напряжением до 1 кВ. Анкерная и поддерживающая арматура для СИП-4. Общие технические требования. СТО 34.01-2.2-007-2015.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Птицезащитные устройства для воздушных линий электропередачи и открытых распределительных устройств подстанций. Общие технические требования. СТО 34.01-2.2-010-2015.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Птицезащитные устройства для воздушных линий электропередачи и открытых распределительных устройств подстанций. Правила приёмки и методы испытаний. СТО 34.01-2.2-011-2015.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проведению многофакторных ускоренных испытаний на старение изоляторов опорных полимерных на напряжение 110-220 кВ. СТО 56947007-29.240.10.179-2014.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защите от резонансных повышений напряжения в электроустановках 6-750 кВ. СТО 56947007-29.240.10.191-2014.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Технологическая связь. Руководство по эксплуатации каналов высокочастотной связи по линиям электропередачи 35-750 кВ. СТО 56947007-33.060.40.178-2014.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расчету термического воздействия токов короткого замыкания и термической устойчивости грозозащитных тросов и оптических кабелей, встроенных в грозозащитный трос, подвешиваемых на воздушных линиях электропередачи. СТО 56947007-33.180.10.173-2014.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Технологическая связь. Правила проектирования, строительства и эксплуатации ВОЛС на воздушных линиях электропередачи напряжением 35 кВ и выше. СТО 56947007-33.180.10.172-2014.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Силовые кабельные линии напряжением 110-500 кВ. Условия создания. Нормы и требования. СТО 56947007-29.060.20.071-2011.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Типовая инструкция по организации и производству работ в устройствах релейной защиты и электроавтоматики подстанций. СТО 56947007-33.040.20.181-2014.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Электрогенераторные установки с двигателями внутреннего сгорания. Типовые технические требования. СТО 34.01-3.2-006-2015.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Планирование и выполнение ремонта, формирование списка объектов для включения в раздел инвестиционной программы в части технического перевооружения и реконструкции с учетом жизненного цикла продукции. СТО 34.01-24-002-2015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Опоры воздушных линий электропередачи металлические решётчатые. Общие технические требования. СТО 34.01-2.2-008-2016.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Комплектные трансформаторные подстанции 6-20/0,4 кВ. Общие технические требования. </w:t>
      </w:r>
      <w:r w:rsidRPr="0066659B">
        <w:rPr>
          <w:sz w:val="22"/>
          <w:szCs w:val="22"/>
        </w:rPr>
        <w:tab/>
        <w:t>СТО 34.01-3.1-001-2016.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Трансформаторы тока на классы напряжения 6-35 кВ. Общие технические требования. </w:t>
      </w:r>
      <w:r w:rsidRPr="0066659B">
        <w:rPr>
          <w:sz w:val="22"/>
          <w:szCs w:val="22"/>
        </w:rPr>
        <w:tab/>
        <w:t>СТО 34.01-3.2-001-2016.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Электромагнитные трансформаторы напряжения класса напряжения 330, 500 и 750 кВ. Общие технические требования.</w:t>
      </w:r>
      <w:r w:rsidRPr="0066659B">
        <w:rPr>
          <w:sz w:val="22"/>
          <w:szCs w:val="22"/>
        </w:rPr>
        <w:tab/>
        <w:t xml:space="preserve"> СТО 34.01-3.2-002-2016.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Выключатели элегазовые колонковые класса напряжения 110 кВ. Общие технические требования. СТО 34.01-3.2-003-2016.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Реклоузеры 6-35 кВ. Общие технические требования. СТО 34.01-3.2-004-2016.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Камеры сборные одностороннего обслуживания. Общие технические требования. СТО 34.01-3.2-005-2016.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Устройства определения места повреждения воздушных линий электропередачи. Общие технические требования</w:t>
      </w:r>
      <w:r w:rsidRPr="0066659B">
        <w:rPr>
          <w:sz w:val="22"/>
          <w:szCs w:val="22"/>
        </w:rPr>
        <w:tab/>
        <w:t>. СТО 34.01-4.1-001-2016.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выбору оборудования СОПТ. СТО-56947007-29.120.40.216-2016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расчету и выбору параметров настройки (уставок) микропроцессорных устройств релейной защиты и автоматики производства НПП ЭКРА, ABB, GE Multilin и ALSTOM Grid/AREVA для ВЛ и КЛ с односторонним питанием напряжением 110-330 кВ. СТО-56947007-29.120.70.200-2015.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Низковольтные комплектные устройства. Типовые технические требования. СТО-56947007-29.130.20.201-2015.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Трансформаторы сухие на напряжение 6-35 кВ. Типовые технические требования. СТО-56947007-29.180.01.206-2015.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Методика измерения частичных разрядов в маслобарьерной изоляции силового трансформаторного оборудования</w:t>
      </w:r>
      <w:r w:rsidRPr="0066659B">
        <w:rPr>
          <w:sz w:val="22"/>
          <w:szCs w:val="22"/>
        </w:rPr>
        <w:tab/>
        <w:t>. СТО-56947007-29.180.01.207-2015.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указания по подтверждению устойчивости обмоток силовых трансформаторов к распрессовке в эксплуатации. СТО-56947007-29.180.01.212-2016.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Контроллеры присоединения. Типовые технические требования. СТО-56947007-29.200.80.210-2015.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Щиты собственных нужд. Типовые технические требования. СТО-56947007-29.240.40.202-2015.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Кабельные системы на напряжение 0,66-35 кВ. Типовые технические требования. СТО-56947007-29.240.65.205-2015.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Технологическая связь. Типовые технические требования. Аппаратура транкинговых систем подвижной радиосвязи. СТО-56947007-33.060.20.215-2016.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Технологическая связь. Типовые технические требования. Аппаратура радиорелейных линий передачи синхронной (SDH) и плезиохронной цифровой иерархий (PDH). СТО-56947007-33.060.65.214-2016.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Технологическая связь. Типовые технические требования. Аппаратура малых земных станций спутниковой связи. СТО-56947007-33.060.70.213-2016.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Технологическая связь. Типовые технические решения по организации системы мониторинга состояния оптических волокон ВОЛС-ВЛ. СТО-56947007-33.180.10.211-2016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формы по разработке Схем развития электрических сетей 35 кВ и ниже.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Маркеры воздушных линий электропередачи. Общие технические требования. СТО 34.01-2.2-012-2016.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Маркеры воздушных линий электропередачи. Правила приемки и методы испытаний. СТО 34.01-2.2-013-2016.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Область применения и порядок смешения трансформаторных масел. СТ-ИА-30.2-2.1-27-02-2016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Типовые технические решения подстанций 6-110 кВ. СТО 34.01-3.1-002-2016.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Изоляторы линейные подвесные тарельчатые стеклянные. Правила приемки и методы испытаний. СТО 34.01-2.2-014-2016.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Изоляторы линейные подвесные тарельчатые стеклянные. Общие технические требования. СТО 34.01-2.2-015-2016.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Положение о системе калибровки средств измерений группы компаний Россети. СТО 34.01-39.2-001-2016.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Порядок подтверждения технической компетентности и регистрации метрологических служб в системе калибровки средств измерений группы компаний Россети. Основные положения. СТО 34.01-39.5-004-2016.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Маркеры для воздушных линий электропередачи. Маркировка опор и пролетов ВЛ. СТО 34.01-2.2-016-2016</w:t>
      </w:r>
    </w:p>
    <w:p w:rsidR="002D0183" w:rsidRPr="0066659B" w:rsidRDefault="002D0183" w:rsidP="00033489">
      <w:pPr>
        <w:numPr>
          <w:ilvl w:val="0"/>
          <w:numId w:val="10"/>
        </w:numPr>
        <w:ind w:left="0" w:firstLine="709"/>
        <w:contextualSpacing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Сборник директивных указаний по повышению надежности и безопасности эксплуатации электроустановок в электросетевом комплексе ПАО «Россети». СДУ-2016 ч.1.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  <w:tab w:val="left" w:pos="1276"/>
        </w:tabs>
        <w:ind w:left="0" w:firstLine="709"/>
        <w:jc w:val="both"/>
        <w:rPr>
          <w:i/>
          <w:sz w:val="22"/>
          <w:szCs w:val="22"/>
        </w:rPr>
      </w:pPr>
      <w:r w:rsidRPr="0066659B">
        <w:rPr>
          <w:sz w:val="22"/>
          <w:szCs w:val="22"/>
        </w:rPr>
        <w:t>Альбомы: «ОРУ 110 кВ. Типовые проектные решения», «ОРУ 220 кВ. Типовые проектные решения» утвержденные приказом ОАО «ФСК ЕЭС» от 01.09.2014 № 373 «Об утверждении материалов типовых проектных решений». (</w:t>
      </w:r>
      <w:r w:rsidRPr="0066659B">
        <w:rPr>
          <w:i/>
          <w:sz w:val="22"/>
          <w:szCs w:val="22"/>
        </w:rPr>
        <w:t>Документы указываются в заданиях на проектирование по титулам нового строительства и реконструкции открытых РУ 110, 220 кВ подстанций (переключательных пунктов))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Стандарт организации АО «СО ЕЭС» «Релейная защита и автоматика. Автоматическое противоаварийное управление режимами энергосистем. Противоаварийная автоматика Нормы и требования», СТО 59012820.29.020.004-2018.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60870-5-101.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Методические рекомендации по реализации информационного обмена энергообъектов с корпоративной информационной системой ОАО «СО ЕЭС» по протоколу ГОСТ Р МЭК 60870-5-104.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bCs/>
          <w:sz w:val="22"/>
          <w:szCs w:val="22"/>
        </w:rPr>
        <w:t>П</w:t>
      </w:r>
      <w:r w:rsidRPr="0066659B">
        <w:rPr>
          <w:sz w:val="22"/>
          <w:szCs w:val="22"/>
        </w:rPr>
        <w:t>ротокол заочного заседания Технического совета ОАО «ФСК ЕЭС» от 14.03.2014 № 3 по вопросу организации АПВ кабельно-воздушных ЛЭП 110 кВ и выше (направлен письмом ОАО «ФСК ЕЭС» от 03.03.2015 №ДВ-1187).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Стандарт «Методические указания по проектированию строительства, реконструкции и технического перевооружения ВЛ 35–220 кВ на севере Западной Сибири с учётом существующих климатических, геотехнических и геокриологических условий региона» СТ-ИА-30.2-2.1-27-01-2016.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Стандарт организации ПАО «ФСК ЕЭС» «Техническая политика. Системы учета электрической энергии с удалённым сбором данных оптового рынка электрической энергии ПАО «ФСК ЕЭС», СТО 56947007-29.200.15.209-2015.</w:t>
      </w:r>
    </w:p>
    <w:p w:rsidR="002D0183" w:rsidRPr="0066659B" w:rsidRDefault="002D0183" w:rsidP="00041FE9">
      <w:pPr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Приказ ФСТЭК России от 13.03.2013 № 31 «Об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Стандарт организации ОАО «ФСК ЕЭС» «Система обеспечения безопасности и антитеррористической защищенности объектов ОАО «ФСК ЕЭС». Общие положения (требования)», СТО 56947007-29.240.01.190-2014.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СТО 34.01-39.5-003-2016 Регламент метрологического обеспечения Группы компаний Россети.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техническом обслуживании и ремонте», СТО 56947007- 29.240.01.219-2016.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Р-РВ-17-1279.**-** Регламент формирования сметной стоимости объектов нового строительства, расширения, реконструкции, технического перевооружения ПАО «</w:t>
      </w:r>
      <w:r w:rsidRPr="0066659B">
        <w:rPr>
          <w:color w:val="0000FF"/>
          <w:sz w:val="22"/>
          <w:szCs w:val="22"/>
        </w:rPr>
        <w:t>Россети Волга</w:t>
      </w:r>
      <w:r w:rsidRPr="0066659B">
        <w:rPr>
          <w:sz w:val="22"/>
          <w:szCs w:val="22"/>
        </w:rPr>
        <w:t>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Пор-МРСК-17-1827.**-** Порядок осуществления строительного контроля на объектах электросетевого комплекса ПАО «МРСК Волги».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П-МРСК-21-040.**-**  Положение о корпоративном стиле оформления производственных объектов ПАО «МРСК Волги».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М-МРСК-27-234.**-** «Модель обеспечения безопасности и антитеррористической защищенности объектов ПАО «МРСК Волги.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К-МРСК-ВНД-327.**-**. Концепция развития релейной защиты и автоматики электросетевого комплекса.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СТО 34.01-4.1-002-2017 «Регистраторы аварийных событий. Технические требования».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СТО 34.01-4.1-004-2018 «ВЧ аппаратура для РЗА. Технические требования к ВЧ аппаратуре разных производителей для обеспечения совместной работы в одном ВЧ канале».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СТО 34.01-6.1-002-2016. Программно-технические комплексы подстанций 35-110 (150) кВ. Общие технические требования.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СТО 34.01-6.1-001-2016. Программно-технические комплексы подстанций 6-10 (20) кВ. Общие технические требования.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Соглашение №СТВ-5/2020 о технологическом взаимодействии между АО «СО ЕЭС» и ПАО «МРСК Волги» в целях обеспечения надежности функционирования ЕЭС России от 25.02.2020 г.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Распоряжение ПАО «Россети» от 01.04.2016 № 140 «Об утверждении минимальных требований к информационной безопасности АСТУ».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СТО-МРСК-ВНД-241.**-** Автоматизированные системы оперативно-технологического и ситуационного управления.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pacing w:val="-4"/>
          <w:sz w:val="22"/>
          <w:szCs w:val="22"/>
        </w:rPr>
      </w:pPr>
      <w:r w:rsidRPr="0066659B">
        <w:rPr>
          <w:spacing w:val="-4"/>
          <w:sz w:val="22"/>
          <w:szCs w:val="22"/>
        </w:rPr>
        <w:t>Т-МРСК-ВНД-600.**-** «Требования к встроенным средствам защиты информации автоматизированных систем технологического управления электросетевого комплекса группы компаний «Россети», утв. распоряжением ПАО «Россети» от 30.05.2017 г. № 282р.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ТТ-МРСК-27-2135.**-** Минимально необходимые организационные и технические требования к обеспечению информационной безопасности АСТУ, используемых для функционирования электросетевого комплекса ПАО «МРСК Волги».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Распоряжение ПАО «Россети» №121р от 25.05.2020 г. «Об утверждении технических требований к компонентам цифровой сети».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ТР-МРСК-ВНД-755.**-** «Технологический реестр по основным направлениям инновационного развития ПАО «Россети».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СТО 34.01-21-004-2019 «Цифровой питающий центр. Требования к технологическому проектированию цифровых подстанций напряжением 110-220кВ и узловых цифровых подстанций напряжением 35 кВ».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Протокол заочного совещания АО «СО ЕЭС» и ПАО «Россети» по вопросу внедрения в ЕЭС России «Цифровых подстанций» от 06.05.2019 г. (письмо ПАО «Россети» от 04.06.2019 г. №МА/116/647)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Т-МРСК-ВНД-857.**-**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Мр-МРСК-20-1685.01-13 «Методические рекомендации по выбору и обоснованию типовых проектных решений прокладки ВОЛС-ВЛ».</w:t>
      </w:r>
    </w:p>
    <w:p w:rsidR="002D0183" w:rsidRPr="0066659B" w:rsidRDefault="002D0183" w:rsidP="00033489">
      <w:pPr>
        <w:widowControl w:val="0"/>
        <w:numPr>
          <w:ilvl w:val="0"/>
          <w:numId w:val="10"/>
        </w:numPr>
        <w:tabs>
          <w:tab w:val="left" w:pos="-4860"/>
          <w:tab w:val="left" w:pos="1134"/>
        </w:tabs>
        <w:ind w:left="0" w:firstLine="709"/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 Изменения №1 в Типовое соглашение о технологическом взаимодействии в целях обеспечения надежности функционирования ЕЭС России между АО «СО ЕЭС» и территориальной сетевой организацией, являющейся дочерним обществом ПАО «Россети» от 01.12.2020 г.</w:t>
      </w:r>
    </w:p>
    <w:p w:rsidR="002D0183" w:rsidRPr="0066659B" w:rsidRDefault="002D0183">
      <w:pPr>
        <w:rPr>
          <w:b/>
          <w:sz w:val="22"/>
          <w:szCs w:val="22"/>
        </w:rPr>
      </w:pPr>
      <w:r w:rsidRPr="0066659B">
        <w:rPr>
          <w:b/>
          <w:sz w:val="22"/>
          <w:szCs w:val="22"/>
        </w:rPr>
        <w:br w:type="page"/>
      </w:r>
    </w:p>
    <w:p w:rsidR="002D0183" w:rsidRPr="0066659B" w:rsidRDefault="002D0183" w:rsidP="00BA3D9E">
      <w:pPr>
        <w:widowControl w:val="0"/>
        <w:ind w:left="6237"/>
        <w:jc w:val="right"/>
        <w:rPr>
          <w:sz w:val="22"/>
          <w:szCs w:val="22"/>
        </w:rPr>
      </w:pPr>
      <w:r w:rsidRPr="0066659B">
        <w:rPr>
          <w:sz w:val="22"/>
          <w:szCs w:val="22"/>
        </w:rPr>
        <w:t>Приложение 2</w:t>
      </w:r>
    </w:p>
    <w:p w:rsidR="002D0183" w:rsidRPr="0066659B" w:rsidRDefault="002D0183" w:rsidP="00BA3D9E">
      <w:pPr>
        <w:jc w:val="right"/>
        <w:rPr>
          <w:b/>
          <w:sz w:val="22"/>
          <w:szCs w:val="22"/>
        </w:rPr>
      </w:pPr>
      <w:r w:rsidRPr="0066659B">
        <w:rPr>
          <w:sz w:val="22"/>
          <w:szCs w:val="22"/>
        </w:rPr>
        <w:t>к Заданию на проектирование</w:t>
      </w:r>
    </w:p>
    <w:p w:rsidR="002D0183" w:rsidRPr="0066659B" w:rsidRDefault="002D0183" w:rsidP="00BA3D9E">
      <w:pPr>
        <w:jc w:val="right"/>
        <w:rPr>
          <w:b/>
          <w:i/>
          <w:sz w:val="22"/>
          <w:szCs w:val="22"/>
        </w:rPr>
      </w:pPr>
    </w:p>
    <w:p w:rsidR="002D0183" w:rsidRPr="0066659B" w:rsidRDefault="002D0183" w:rsidP="0017627E">
      <w:pPr>
        <w:tabs>
          <w:tab w:val="left" w:pos="1418"/>
          <w:tab w:val="left" w:pos="1701"/>
        </w:tabs>
        <w:jc w:val="center"/>
        <w:rPr>
          <w:b/>
          <w:i/>
          <w:sz w:val="22"/>
          <w:szCs w:val="22"/>
        </w:rPr>
      </w:pPr>
      <w:r w:rsidRPr="0066659B">
        <w:rPr>
          <w:b/>
          <w:i/>
          <w:sz w:val="22"/>
          <w:szCs w:val="22"/>
        </w:rPr>
        <w:t>Требования к подрядчику/субподрядчику по объекту проектирования</w:t>
      </w:r>
    </w:p>
    <w:p w:rsidR="002D0183" w:rsidRPr="0066659B" w:rsidRDefault="002D0183" w:rsidP="0017627E">
      <w:pPr>
        <w:jc w:val="center"/>
        <w:rPr>
          <w:b/>
          <w:i/>
          <w:sz w:val="22"/>
          <w:szCs w:val="22"/>
        </w:rPr>
      </w:pPr>
      <w:r w:rsidRPr="0066659B">
        <w:rPr>
          <w:b/>
          <w:bCs/>
          <w:noProof/>
          <w:sz w:val="22"/>
          <w:szCs w:val="22"/>
        </w:rPr>
        <w:t>Строительство КЛ-0,4 кВ от ТП-10/0,4 кВ №5223 в г. Пенза (Комольцева Т.А.) (под ключ)</w:t>
      </w:r>
    </w:p>
    <w:p w:rsidR="002D0183" w:rsidRPr="0066659B" w:rsidRDefault="002D0183" w:rsidP="0017627E">
      <w:pPr>
        <w:jc w:val="center"/>
        <w:rPr>
          <w:sz w:val="22"/>
          <w:szCs w:val="22"/>
        </w:rPr>
      </w:pPr>
      <w:r w:rsidRPr="0066659B">
        <w:rPr>
          <w:b/>
          <w:i/>
          <w:sz w:val="22"/>
          <w:szCs w:val="22"/>
        </w:rPr>
        <w:t>для составления закупочной документации</w:t>
      </w:r>
    </w:p>
    <w:p w:rsidR="002D0183" w:rsidRPr="0066659B" w:rsidRDefault="002D0183" w:rsidP="0017627E">
      <w:pPr>
        <w:rPr>
          <w:sz w:val="22"/>
          <w:szCs w:val="22"/>
        </w:rPr>
      </w:pPr>
    </w:p>
    <w:p w:rsidR="002D0183" w:rsidRPr="0066659B" w:rsidRDefault="002D0183" w:rsidP="00EB68F5">
      <w:pPr>
        <w:tabs>
          <w:tab w:val="left" w:pos="0"/>
        </w:tabs>
        <w:rPr>
          <w:i/>
          <w:sz w:val="22"/>
          <w:szCs w:val="22"/>
        </w:rPr>
      </w:pPr>
      <w:r w:rsidRPr="0066659B">
        <w:rPr>
          <w:b/>
          <w:sz w:val="22"/>
          <w:szCs w:val="22"/>
        </w:rPr>
        <w:t>1. Требования к подрядчику (участнику закупки):</w:t>
      </w:r>
    </w:p>
    <w:p w:rsidR="002D0183" w:rsidRPr="0066659B" w:rsidRDefault="002D0183" w:rsidP="00EB68F5">
      <w:pPr>
        <w:tabs>
          <w:tab w:val="left" w:pos="4067"/>
        </w:tabs>
        <w:jc w:val="both"/>
        <w:rPr>
          <w:i/>
          <w:sz w:val="22"/>
          <w:szCs w:val="22"/>
        </w:rPr>
      </w:pPr>
      <w:r w:rsidRPr="0066659B">
        <w:rPr>
          <w:sz w:val="22"/>
          <w:szCs w:val="22"/>
        </w:rPr>
        <w:t xml:space="preserve">1.1. 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изысканий, что подтверждается выпиской из реестра членов саморегулируемой организации, выданной не ранее чем за 30 дней до срока окончания подачи заявок. </w:t>
      </w:r>
    </w:p>
    <w:p w:rsidR="002D0183" w:rsidRPr="0066659B" w:rsidRDefault="002D0183" w:rsidP="00EB68F5">
      <w:p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1.2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</w:t>
      </w:r>
    </w:p>
    <w:p w:rsidR="002D0183" w:rsidRPr="0066659B" w:rsidRDefault="002D0183" w:rsidP="00EB68F5">
      <w:p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1.3. Подрядчик должен иметь в штате кадровые ресурсы, необходимые для полного и своевременного выполнения работ, а именно иметь в штате:</w:t>
      </w:r>
    </w:p>
    <w:p w:rsidR="002D0183" w:rsidRPr="0066659B" w:rsidRDefault="002D0183" w:rsidP="00EB68F5">
      <w:p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- инженеров-проектировщиков,</w:t>
      </w:r>
    </w:p>
    <w:p w:rsidR="002D0183" w:rsidRPr="0066659B" w:rsidRDefault="002D0183" w:rsidP="00EB68F5">
      <w:p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- инженеров-изыскателей (в случае выполнения инженерных изысканий собственными силами),</w:t>
      </w:r>
    </w:p>
    <w:p w:rsidR="002D0183" w:rsidRPr="0066659B" w:rsidRDefault="002D0183" w:rsidP="00EB68F5">
      <w:p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- не менее двух кадастровых инженеров, которые вправе осуществлять кадастровую деятельность (в случае выполнения землеустроительных работ собственными силами).</w:t>
      </w:r>
    </w:p>
    <w:p w:rsidR="002D0183" w:rsidRPr="0066659B" w:rsidRDefault="002D0183" w:rsidP="00EB68F5">
      <w:p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 xml:space="preserve">1.4. Подрядчик, выполняющий разработку проектной и рабочей документации, должен обладать: </w:t>
      </w:r>
    </w:p>
    <w:p w:rsidR="002D0183" w:rsidRPr="0066659B" w:rsidRDefault="002D0183" w:rsidP="00033489">
      <w:pPr>
        <w:numPr>
          <w:ilvl w:val="0"/>
          <w:numId w:val="7"/>
        </w:num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опытом выполнения работ по разработке проектной и рабочей документации по строительству ВЛ</w:t>
      </w:r>
      <w:r w:rsidR="001105D9" w:rsidRPr="0066659B">
        <w:rPr>
          <w:sz w:val="22"/>
          <w:szCs w:val="22"/>
        </w:rPr>
        <w:t>(КЛ)</w:t>
      </w:r>
      <w:r w:rsidRPr="0066659B">
        <w:rPr>
          <w:sz w:val="22"/>
          <w:szCs w:val="22"/>
        </w:rPr>
        <w:t xml:space="preserve"> 0,4-10 кВ, ТП-6(10)/0,4 кВ и/или выше в течение двух лет и иметь за последние 2 года не менее одного завершенного договора по вышеуказанным работам;</w:t>
      </w:r>
    </w:p>
    <w:p w:rsidR="002D0183" w:rsidRPr="0066659B" w:rsidRDefault="002D0183" w:rsidP="00726F86">
      <w:pPr>
        <w:numPr>
          <w:ilvl w:val="0"/>
          <w:numId w:val="7"/>
        </w:num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вышеуказанным работам;</w:t>
      </w:r>
    </w:p>
    <w:p w:rsidR="002D0183" w:rsidRPr="0066659B" w:rsidRDefault="002D0183" w:rsidP="00726F86">
      <w:pPr>
        <w:numPr>
          <w:ilvl w:val="0"/>
          <w:numId w:val="7"/>
        </w:numPr>
        <w:tabs>
          <w:tab w:val="num" w:pos="1276"/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в случае выполнения землеустроительных работ собственными силами, опытом выполнения работ по выполнению землеустроительных работ по участкам, занятых электросетевыми комплексами</w:t>
      </w:r>
      <w:r w:rsidRPr="0066659B">
        <w:rPr>
          <w:i/>
          <w:iCs/>
          <w:sz w:val="22"/>
          <w:szCs w:val="22"/>
        </w:rPr>
        <w:t xml:space="preserve"> </w:t>
      </w:r>
      <w:r w:rsidRPr="0066659B">
        <w:rPr>
          <w:sz w:val="22"/>
          <w:szCs w:val="22"/>
        </w:rPr>
        <w:t>в течение двух лет и иметь за последние 2 года не менее одного завершенного договора по вышеуказанным работам.</w:t>
      </w:r>
    </w:p>
    <w:p w:rsidR="002D0183" w:rsidRPr="0066659B" w:rsidRDefault="002D0183" w:rsidP="00EB68F5">
      <w:p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1.5. Подрядчик должен обладать необходимыми материально-техническими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2D0183" w:rsidRPr="0066659B" w:rsidRDefault="002D0183" w:rsidP="00EB68F5">
      <w:pPr>
        <w:tabs>
          <w:tab w:val="left" w:pos="4067"/>
        </w:tabs>
        <w:jc w:val="both"/>
        <w:rPr>
          <w:b/>
          <w:sz w:val="22"/>
          <w:szCs w:val="22"/>
        </w:rPr>
      </w:pPr>
    </w:p>
    <w:p w:rsidR="002D0183" w:rsidRPr="0066659B" w:rsidRDefault="002D0183" w:rsidP="00EB68F5">
      <w:p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b/>
          <w:sz w:val="22"/>
          <w:szCs w:val="22"/>
        </w:rPr>
        <w:t>2. Требования к субподрядчику:</w:t>
      </w:r>
      <w:r w:rsidRPr="0066659B">
        <w:rPr>
          <w:sz w:val="22"/>
          <w:szCs w:val="22"/>
        </w:rPr>
        <w:t xml:space="preserve"> </w:t>
      </w:r>
    </w:p>
    <w:p w:rsidR="002D0183" w:rsidRPr="0066659B" w:rsidRDefault="002D0183" w:rsidP="00EB68F5">
      <w:p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2.1 Допускается привлекать субподрядную организацию только для выполнения инженерных изысканий,</w:t>
      </w:r>
      <w:r w:rsidRPr="0066659B">
        <w:rPr>
          <w:i/>
          <w:sz w:val="22"/>
          <w:szCs w:val="22"/>
        </w:rPr>
        <w:t xml:space="preserve"> </w:t>
      </w:r>
      <w:r w:rsidRPr="0066659B">
        <w:rPr>
          <w:sz w:val="22"/>
          <w:szCs w:val="22"/>
        </w:rPr>
        <w:t>землеустроительных работ.</w:t>
      </w:r>
    </w:p>
    <w:p w:rsidR="002D0183" w:rsidRPr="0066659B" w:rsidRDefault="002D0183" w:rsidP="00EB68F5">
      <w:p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2.2 Субподрядчик, привлекаемый на производство инженерных изысканий:</w:t>
      </w:r>
    </w:p>
    <w:p w:rsidR="002D0183" w:rsidRPr="0066659B" w:rsidRDefault="002D0183" w:rsidP="00EB68F5">
      <w:p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- должен иметь в штате кадровые ресурсы, необходимые для полного и своевременного выполнения работ, а именно иметь в штате инженеров-изыскателей;</w:t>
      </w:r>
    </w:p>
    <w:p w:rsidR="002D0183" w:rsidRPr="0066659B" w:rsidRDefault="002D0183" w:rsidP="00EB68F5">
      <w:p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- 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объектов электроэнергетики в течение двух лет и иметь за последние 2 года не менее одного завершенного договора по выполнению работ по для строительства или реконструкции объектов электроэнергетики.</w:t>
      </w:r>
    </w:p>
    <w:p w:rsidR="002D0183" w:rsidRPr="0066659B" w:rsidRDefault="002D0183" w:rsidP="00EB68F5">
      <w:p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2.3 Субподрядчик, привлекаемый на производство землеустроительных работ:</w:t>
      </w:r>
    </w:p>
    <w:p w:rsidR="002D0183" w:rsidRPr="0066659B" w:rsidRDefault="002D0183" w:rsidP="00EB68F5">
      <w:pPr>
        <w:tabs>
          <w:tab w:val="left" w:pos="4067"/>
        </w:tabs>
        <w:jc w:val="both"/>
        <w:rPr>
          <w:sz w:val="22"/>
          <w:szCs w:val="22"/>
        </w:rPr>
      </w:pPr>
      <w:r w:rsidRPr="0066659B">
        <w:rPr>
          <w:sz w:val="22"/>
          <w:szCs w:val="22"/>
        </w:rPr>
        <w:t>- должен иметь в штате кадровые ресурсы, необходимые для полного и своевременного выполнения работ, а именно не менее двух кадастровых инженеров, которые вправе осуществлять кадастровую деятельность;</w:t>
      </w:r>
    </w:p>
    <w:p w:rsidR="002D0183" w:rsidRPr="0066659B" w:rsidRDefault="002D0183" w:rsidP="00EB68F5">
      <w:pPr>
        <w:tabs>
          <w:tab w:val="left" w:pos="4067"/>
        </w:tabs>
        <w:jc w:val="both"/>
        <w:rPr>
          <w:i/>
          <w:iCs/>
          <w:sz w:val="22"/>
          <w:szCs w:val="22"/>
        </w:rPr>
      </w:pPr>
      <w:r w:rsidRPr="0066659B">
        <w:rPr>
          <w:sz w:val="22"/>
          <w:szCs w:val="22"/>
        </w:rPr>
        <w:t>- должен обладать опытом выполнения работ по выполнению землеустроительных по участкам, занятых электросетевыми комплексами в течение двух лет и иметь за последние 2 года не менее одного завершенного договора по выполнению работ для строительства или реконструкции объектов электроэнергетики</w:t>
      </w:r>
      <w:r w:rsidRPr="0066659B">
        <w:rPr>
          <w:i/>
          <w:iCs/>
          <w:sz w:val="22"/>
          <w:szCs w:val="22"/>
        </w:rPr>
        <w:t>.</w:t>
      </w:r>
    </w:p>
    <w:p w:rsidR="002D0183" w:rsidRPr="0066659B" w:rsidRDefault="002D0183">
      <w:pPr>
        <w:rPr>
          <w:i/>
          <w:iCs/>
          <w:sz w:val="22"/>
          <w:szCs w:val="22"/>
        </w:rPr>
      </w:pPr>
      <w:r w:rsidRPr="0066659B">
        <w:rPr>
          <w:i/>
          <w:iCs/>
          <w:sz w:val="22"/>
          <w:szCs w:val="22"/>
        </w:rPr>
        <w:br w:type="page"/>
      </w:r>
    </w:p>
    <w:p w:rsidR="002D0183" w:rsidRPr="0066659B" w:rsidRDefault="002D0183" w:rsidP="007C5994">
      <w:pPr>
        <w:widowControl w:val="0"/>
        <w:ind w:left="6237"/>
        <w:jc w:val="both"/>
        <w:rPr>
          <w:sz w:val="22"/>
          <w:szCs w:val="22"/>
        </w:rPr>
      </w:pPr>
      <w:r w:rsidRPr="0066659B">
        <w:rPr>
          <w:sz w:val="22"/>
          <w:szCs w:val="22"/>
        </w:rPr>
        <w:t>Приложение 3</w:t>
      </w:r>
    </w:p>
    <w:p w:rsidR="002D0183" w:rsidRPr="0066659B" w:rsidRDefault="002D0183" w:rsidP="007C5994">
      <w:pPr>
        <w:widowControl w:val="0"/>
        <w:ind w:left="6237"/>
        <w:rPr>
          <w:sz w:val="22"/>
          <w:szCs w:val="22"/>
        </w:rPr>
      </w:pPr>
      <w:r w:rsidRPr="0066659B">
        <w:rPr>
          <w:sz w:val="22"/>
          <w:szCs w:val="22"/>
        </w:rPr>
        <w:t xml:space="preserve">к Заданию на проектирование </w:t>
      </w:r>
    </w:p>
    <w:p w:rsidR="002D0183" w:rsidRPr="0066659B" w:rsidRDefault="002D0183" w:rsidP="007C5994">
      <w:pPr>
        <w:widowControl w:val="0"/>
        <w:jc w:val="center"/>
        <w:rPr>
          <w:b/>
          <w:bCs/>
          <w:sz w:val="22"/>
          <w:szCs w:val="22"/>
        </w:rPr>
      </w:pPr>
    </w:p>
    <w:p w:rsidR="002D0183" w:rsidRPr="0066659B" w:rsidRDefault="002D0183" w:rsidP="007C5994">
      <w:pPr>
        <w:widowControl w:val="0"/>
        <w:jc w:val="center"/>
        <w:rPr>
          <w:b/>
          <w:bCs/>
          <w:sz w:val="22"/>
          <w:szCs w:val="22"/>
        </w:rPr>
      </w:pPr>
      <w:r w:rsidRPr="0066659B">
        <w:rPr>
          <w:b/>
          <w:bCs/>
          <w:sz w:val="22"/>
          <w:szCs w:val="22"/>
        </w:rPr>
        <w:t>Перечень сокращений:</w:t>
      </w:r>
    </w:p>
    <w:p w:rsidR="002D0183" w:rsidRPr="0066659B" w:rsidRDefault="002D0183" w:rsidP="007C5994">
      <w:pPr>
        <w:widowControl w:val="0"/>
        <w:jc w:val="center"/>
        <w:rPr>
          <w:b/>
          <w:bCs/>
          <w:i/>
          <w:sz w:val="22"/>
          <w:szCs w:val="22"/>
        </w:rPr>
      </w:pPr>
    </w:p>
    <w:p w:rsidR="002D0183" w:rsidRPr="0066659B" w:rsidRDefault="002D0183" w:rsidP="007C5994">
      <w:pPr>
        <w:rPr>
          <w:sz w:val="22"/>
          <w:szCs w:val="22"/>
        </w:rPr>
      </w:pP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АИИС КУЭ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автоматизированная информационно-измерительная система коммерческого учета электроэнергии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АПВ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автоматическое повторное включение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автоматизированная система управления технологическими процессами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АСТУ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автоматизированная система технологического управления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ВОЛС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волоконно-оптическая линия связи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воздушная линия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ВЧ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высокочастотный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государственный стандарт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ЕГРП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Единый государственный реестр прав на недвижимое имущество и сделок с ним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ЕНЭС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единая национальная (общероссийская) электрическая сеть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ИА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исполнительный аппарат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задание на проектирование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ЗРУ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закрытое распределительное устройство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ИП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инвестиционная программа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КЗ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короткое замыкание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кабельная линия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КРУ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комплектное распределительное устройство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КТП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комплектная трансформаторная подстанция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КЭ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качество электроэнергии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линия электропередачи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нормативный документ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ОВБ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оперативно-выездная бригада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ОКГТ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грозозащитный трос со встроенным оптическим кабелем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ограничитель перенапряжения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ОРД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организационно-распорядительный документ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ОРУ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открытое распределительное устройство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ОТР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основные технические решения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проектная документация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проектно-изыскательские работы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пуско-наладочные работы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ПО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программное обеспечение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 xml:space="preserve">проект организации строительства 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подстанция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правила технической эксплуатации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рабочая документация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РЗ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релейная защита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РЗА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релейная защита и автоматика (РЗ, СА, ПА, РА, РАСП и ТА)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РУ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распределительное устройство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СДТУ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средства диспетчерского и технологического управления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СИ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средства измерений, включая измерительные системы и измерительные каналы измерительных систем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строительно-монтажные работы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СО (СТО)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стандарт организации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СОПТ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система оперативного постоянного тока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СЭП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схема электрическая принципиальная ПС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трансформатор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ТТ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трансформатор тока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УСПД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устройство сбора и передачи данных</w:t>
            </w:r>
          </w:p>
        </w:tc>
      </w:tr>
      <w:tr w:rsidR="002D0183" w:rsidRPr="0066659B" w:rsidTr="0028243A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DVD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183" w:rsidRPr="0066659B" w:rsidRDefault="002D0183" w:rsidP="0028243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66659B">
              <w:rPr>
                <w:iCs/>
                <w:sz w:val="22"/>
                <w:szCs w:val="22"/>
              </w:rPr>
              <w:t>формат цифрового оптического диска хранения данных, цифровой многоцелевой диск</w:t>
            </w:r>
          </w:p>
        </w:tc>
      </w:tr>
    </w:tbl>
    <w:p w:rsidR="002D0183" w:rsidRPr="0066659B" w:rsidRDefault="002D0183" w:rsidP="0017627E">
      <w:pPr>
        <w:tabs>
          <w:tab w:val="left" w:pos="4067"/>
        </w:tabs>
        <w:jc w:val="both"/>
        <w:rPr>
          <w:iCs/>
          <w:sz w:val="22"/>
          <w:szCs w:val="22"/>
        </w:rPr>
        <w:sectPr w:rsidR="002D0183" w:rsidRPr="0066659B" w:rsidSect="002D0183">
          <w:pgSz w:w="11906" w:h="16838"/>
          <w:pgMar w:top="1077" w:right="567" w:bottom="993" w:left="1418" w:header="284" w:footer="0" w:gutter="0"/>
          <w:pgNumType w:start="1"/>
          <w:cols w:space="708"/>
          <w:titlePg/>
          <w:docGrid w:linePitch="360"/>
        </w:sectPr>
      </w:pPr>
    </w:p>
    <w:p w:rsidR="002D0183" w:rsidRPr="0066659B" w:rsidRDefault="002D0183" w:rsidP="0017627E">
      <w:pPr>
        <w:tabs>
          <w:tab w:val="left" w:pos="4067"/>
        </w:tabs>
        <w:jc w:val="both"/>
        <w:rPr>
          <w:iCs/>
          <w:sz w:val="22"/>
          <w:szCs w:val="22"/>
        </w:rPr>
      </w:pPr>
    </w:p>
    <w:sectPr w:rsidR="002D0183" w:rsidRPr="0066659B" w:rsidSect="002D0183">
      <w:type w:val="continuous"/>
      <w:pgSz w:w="11906" w:h="16838"/>
      <w:pgMar w:top="1077" w:right="567" w:bottom="993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183" w:rsidRDefault="002D0183" w:rsidP="00301A7B">
      <w:r>
        <w:separator/>
      </w:r>
    </w:p>
  </w:endnote>
  <w:endnote w:type="continuationSeparator" w:id="0">
    <w:p w:rsidR="002D0183" w:rsidRDefault="002D0183" w:rsidP="00301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183" w:rsidRDefault="002D0183" w:rsidP="00301A7B">
      <w:r>
        <w:separator/>
      </w:r>
    </w:p>
  </w:footnote>
  <w:footnote w:type="continuationSeparator" w:id="0">
    <w:p w:rsidR="002D0183" w:rsidRDefault="002D0183" w:rsidP="00301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2A2170FB"/>
    <w:multiLevelType w:val="hybridMultilevel"/>
    <w:tmpl w:val="5B66B6F0"/>
    <w:lvl w:ilvl="0" w:tplc="FFFFFFFF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15366B"/>
    <w:multiLevelType w:val="hybridMultilevel"/>
    <w:tmpl w:val="FA4256B4"/>
    <w:lvl w:ilvl="0" w:tplc="AF0A95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B3E5FB1"/>
    <w:multiLevelType w:val="hybridMultilevel"/>
    <w:tmpl w:val="A66E5988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6" w15:restartNumberingAfterBreak="0">
    <w:nsid w:val="51E6216D"/>
    <w:multiLevelType w:val="hybridMultilevel"/>
    <w:tmpl w:val="ADD0B830"/>
    <w:lvl w:ilvl="0" w:tplc="C326122E">
      <w:start w:val="1"/>
      <w:numFmt w:val="decimal"/>
      <w:lvlText w:val="%1."/>
      <w:lvlJc w:val="left"/>
      <w:pPr>
        <w:ind w:left="928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 w15:restartNumberingAfterBreak="0">
    <w:nsid w:val="55056857"/>
    <w:multiLevelType w:val="multilevel"/>
    <w:tmpl w:val="5248E76E"/>
    <w:styleLink w:val="2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CA6E0F"/>
    <w:multiLevelType w:val="hybridMultilevel"/>
    <w:tmpl w:val="F870A0C0"/>
    <w:lvl w:ilvl="0" w:tplc="1E7E1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2A5623"/>
    <w:multiLevelType w:val="hybridMultilevel"/>
    <w:tmpl w:val="5FA0E670"/>
    <w:lvl w:ilvl="0" w:tplc="7278FB24">
      <w:start w:val="1"/>
      <w:numFmt w:val="bullet"/>
      <w:lvlText w:val=""/>
      <w:lvlJc w:val="left"/>
      <w:pPr>
        <w:ind w:left="144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04027D7"/>
    <w:multiLevelType w:val="multilevel"/>
    <w:tmpl w:val="9E9E8C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0A8"/>
    <w:rsid w:val="00000139"/>
    <w:rsid w:val="00000C8F"/>
    <w:rsid w:val="00001C06"/>
    <w:rsid w:val="0000355D"/>
    <w:rsid w:val="00003A7E"/>
    <w:rsid w:val="00004006"/>
    <w:rsid w:val="00005A34"/>
    <w:rsid w:val="00010D3C"/>
    <w:rsid w:val="00010FE0"/>
    <w:rsid w:val="00011956"/>
    <w:rsid w:val="00013871"/>
    <w:rsid w:val="00013948"/>
    <w:rsid w:val="0001473C"/>
    <w:rsid w:val="000157F3"/>
    <w:rsid w:val="00016248"/>
    <w:rsid w:val="00017CBB"/>
    <w:rsid w:val="00017EF7"/>
    <w:rsid w:val="00020610"/>
    <w:rsid w:val="00020848"/>
    <w:rsid w:val="00020E9A"/>
    <w:rsid w:val="000211CF"/>
    <w:rsid w:val="000248E7"/>
    <w:rsid w:val="00030214"/>
    <w:rsid w:val="000324BD"/>
    <w:rsid w:val="00033489"/>
    <w:rsid w:val="00035FE3"/>
    <w:rsid w:val="0003687A"/>
    <w:rsid w:val="00040996"/>
    <w:rsid w:val="00040B19"/>
    <w:rsid w:val="00041813"/>
    <w:rsid w:val="00041FE9"/>
    <w:rsid w:val="00042F00"/>
    <w:rsid w:val="00042FB2"/>
    <w:rsid w:val="00043C7E"/>
    <w:rsid w:val="00044156"/>
    <w:rsid w:val="00044253"/>
    <w:rsid w:val="0004478E"/>
    <w:rsid w:val="00044C34"/>
    <w:rsid w:val="00044D24"/>
    <w:rsid w:val="000467E1"/>
    <w:rsid w:val="00047CE9"/>
    <w:rsid w:val="00055AD4"/>
    <w:rsid w:val="00056B80"/>
    <w:rsid w:val="00056CAA"/>
    <w:rsid w:val="00057AE4"/>
    <w:rsid w:val="00057D56"/>
    <w:rsid w:val="00057FA5"/>
    <w:rsid w:val="00060389"/>
    <w:rsid w:val="000621CD"/>
    <w:rsid w:val="00063C22"/>
    <w:rsid w:val="00064CDD"/>
    <w:rsid w:val="000652FB"/>
    <w:rsid w:val="000658D8"/>
    <w:rsid w:val="000661F0"/>
    <w:rsid w:val="0006667D"/>
    <w:rsid w:val="000669B2"/>
    <w:rsid w:val="000702F2"/>
    <w:rsid w:val="00070533"/>
    <w:rsid w:val="0007145D"/>
    <w:rsid w:val="000724A0"/>
    <w:rsid w:val="00073648"/>
    <w:rsid w:val="000744C6"/>
    <w:rsid w:val="000760E6"/>
    <w:rsid w:val="00077136"/>
    <w:rsid w:val="00077F1B"/>
    <w:rsid w:val="00082E26"/>
    <w:rsid w:val="0008340B"/>
    <w:rsid w:val="00083B96"/>
    <w:rsid w:val="00084355"/>
    <w:rsid w:val="000856D7"/>
    <w:rsid w:val="00085E48"/>
    <w:rsid w:val="000866FC"/>
    <w:rsid w:val="00086F59"/>
    <w:rsid w:val="00090B18"/>
    <w:rsid w:val="00090F64"/>
    <w:rsid w:val="00092DB0"/>
    <w:rsid w:val="000930F8"/>
    <w:rsid w:val="0009318C"/>
    <w:rsid w:val="000950E1"/>
    <w:rsid w:val="000951E6"/>
    <w:rsid w:val="0009526B"/>
    <w:rsid w:val="00096EE5"/>
    <w:rsid w:val="000976A3"/>
    <w:rsid w:val="000A025C"/>
    <w:rsid w:val="000A0B33"/>
    <w:rsid w:val="000A2983"/>
    <w:rsid w:val="000A2D46"/>
    <w:rsid w:val="000A3A9C"/>
    <w:rsid w:val="000A3E58"/>
    <w:rsid w:val="000A6139"/>
    <w:rsid w:val="000A62B7"/>
    <w:rsid w:val="000B061C"/>
    <w:rsid w:val="000B0EF5"/>
    <w:rsid w:val="000B2782"/>
    <w:rsid w:val="000B39E7"/>
    <w:rsid w:val="000B3CA5"/>
    <w:rsid w:val="000B52A7"/>
    <w:rsid w:val="000B5C47"/>
    <w:rsid w:val="000C0491"/>
    <w:rsid w:val="000C0CFF"/>
    <w:rsid w:val="000C1775"/>
    <w:rsid w:val="000C2424"/>
    <w:rsid w:val="000C3451"/>
    <w:rsid w:val="000C5049"/>
    <w:rsid w:val="000C661A"/>
    <w:rsid w:val="000C6FEC"/>
    <w:rsid w:val="000D0824"/>
    <w:rsid w:val="000D33C9"/>
    <w:rsid w:val="000D5FF7"/>
    <w:rsid w:val="000D606D"/>
    <w:rsid w:val="000D7A79"/>
    <w:rsid w:val="000E0471"/>
    <w:rsid w:val="000E20B8"/>
    <w:rsid w:val="000E21E4"/>
    <w:rsid w:val="000E2D9D"/>
    <w:rsid w:val="000E4AC3"/>
    <w:rsid w:val="000E4DF9"/>
    <w:rsid w:val="000E5F21"/>
    <w:rsid w:val="000F1193"/>
    <w:rsid w:val="000F25A7"/>
    <w:rsid w:val="000F3C54"/>
    <w:rsid w:val="000F4F33"/>
    <w:rsid w:val="000F677D"/>
    <w:rsid w:val="000F73EE"/>
    <w:rsid w:val="000F74D7"/>
    <w:rsid w:val="000F7E02"/>
    <w:rsid w:val="0010037A"/>
    <w:rsid w:val="00101D93"/>
    <w:rsid w:val="00101FC9"/>
    <w:rsid w:val="00102FAB"/>
    <w:rsid w:val="00103C52"/>
    <w:rsid w:val="00104A38"/>
    <w:rsid w:val="00106C95"/>
    <w:rsid w:val="001070C3"/>
    <w:rsid w:val="001105D9"/>
    <w:rsid w:val="00111171"/>
    <w:rsid w:val="001115CD"/>
    <w:rsid w:val="00112D57"/>
    <w:rsid w:val="00113272"/>
    <w:rsid w:val="0011347A"/>
    <w:rsid w:val="00113EF6"/>
    <w:rsid w:val="00113F41"/>
    <w:rsid w:val="001142FB"/>
    <w:rsid w:val="0011499A"/>
    <w:rsid w:val="0011532A"/>
    <w:rsid w:val="0011579D"/>
    <w:rsid w:val="00116459"/>
    <w:rsid w:val="0012131A"/>
    <w:rsid w:val="001221FE"/>
    <w:rsid w:val="0012282C"/>
    <w:rsid w:val="00125A16"/>
    <w:rsid w:val="00126105"/>
    <w:rsid w:val="0012655F"/>
    <w:rsid w:val="00126CFC"/>
    <w:rsid w:val="00130BF8"/>
    <w:rsid w:val="00131567"/>
    <w:rsid w:val="00131742"/>
    <w:rsid w:val="00132C90"/>
    <w:rsid w:val="00136E20"/>
    <w:rsid w:val="00142688"/>
    <w:rsid w:val="00143716"/>
    <w:rsid w:val="00144B63"/>
    <w:rsid w:val="00145F5B"/>
    <w:rsid w:val="00150B84"/>
    <w:rsid w:val="001523CB"/>
    <w:rsid w:val="00153D91"/>
    <w:rsid w:val="00154E5B"/>
    <w:rsid w:val="001564A0"/>
    <w:rsid w:val="00156DFD"/>
    <w:rsid w:val="0015732F"/>
    <w:rsid w:val="00157F9A"/>
    <w:rsid w:val="001605E0"/>
    <w:rsid w:val="00163336"/>
    <w:rsid w:val="001655F7"/>
    <w:rsid w:val="00165AEA"/>
    <w:rsid w:val="00165FF1"/>
    <w:rsid w:val="00166173"/>
    <w:rsid w:val="001679C7"/>
    <w:rsid w:val="00167AE0"/>
    <w:rsid w:val="00170A5E"/>
    <w:rsid w:val="00172B56"/>
    <w:rsid w:val="00173714"/>
    <w:rsid w:val="0017387F"/>
    <w:rsid w:val="00173C38"/>
    <w:rsid w:val="0017505B"/>
    <w:rsid w:val="0017627E"/>
    <w:rsid w:val="00176819"/>
    <w:rsid w:val="00180361"/>
    <w:rsid w:val="001828CF"/>
    <w:rsid w:val="001830F1"/>
    <w:rsid w:val="001839E3"/>
    <w:rsid w:val="00185DF2"/>
    <w:rsid w:val="001860EF"/>
    <w:rsid w:val="001901C0"/>
    <w:rsid w:val="00190D41"/>
    <w:rsid w:val="001914C8"/>
    <w:rsid w:val="001920EB"/>
    <w:rsid w:val="00193734"/>
    <w:rsid w:val="001954CF"/>
    <w:rsid w:val="0019742C"/>
    <w:rsid w:val="001A4173"/>
    <w:rsid w:val="001A460E"/>
    <w:rsid w:val="001A4ED6"/>
    <w:rsid w:val="001A544F"/>
    <w:rsid w:val="001A5EB3"/>
    <w:rsid w:val="001A603B"/>
    <w:rsid w:val="001A78B0"/>
    <w:rsid w:val="001A7AB3"/>
    <w:rsid w:val="001B1BBE"/>
    <w:rsid w:val="001B2763"/>
    <w:rsid w:val="001B3B9F"/>
    <w:rsid w:val="001B4F86"/>
    <w:rsid w:val="001B669A"/>
    <w:rsid w:val="001B69AD"/>
    <w:rsid w:val="001B7752"/>
    <w:rsid w:val="001B775B"/>
    <w:rsid w:val="001C083A"/>
    <w:rsid w:val="001C1A8F"/>
    <w:rsid w:val="001C1FD9"/>
    <w:rsid w:val="001C2886"/>
    <w:rsid w:val="001C2B61"/>
    <w:rsid w:val="001C33FA"/>
    <w:rsid w:val="001C3F65"/>
    <w:rsid w:val="001C5943"/>
    <w:rsid w:val="001C6239"/>
    <w:rsid w:val="001C7805"/>
    <w:rsid w:val="001C7C51"/>
    <w:rsid w:val="001D0EE6"/>
    <w:rsid w:val="001D1E7F"/>
    <w:rsid w:val="001D3F64"/>
    <w:rsid w:val="001D42DF"/>
    <w:rsid w:val="001D4D67"/>
    <w:rsid w:val="001D4DC9"/>
    <w:rsid w:val="001D61DD"/>
    <w:rsid w:val="001E02B7"/>
    <w:rsid w:val="001E07C3"/>
    <w:rsid w:val="001E0BEC"/>
    <w:rsid w:val="001E29BE"/>
    <w:rsid w:val="001E2F5F"/>
    <w:rsid w:val="001E43BB"/>
    <w:rsid w:val="001E4A62"/>
    <w:rsid w:val="001E53E7"/>
    <w:rsid w:val="001E5E11"/>
    <w:rsid w:val="001E7AEA"/>
    <w:rsid w:val="001F1735"/>
    <w:rsid w:val="001F2250"/>
    <w:rsid w:val="001F31D0"/>
    <w:rsid w:val="001F5BC2"/>
    <w:rsid w:val="001F5D13"/>
    <w:rsid w:val="001F64F9"/>
    <w:rsid w:val="001F7186"/>
    <w:rsid w:val="001F756A"/>
    <w:rsid w:val="002013B2"/>
    <w:rsid w:val="00201956"/>
    <w:rsid w:val="00202833"/>
    <w:rsid w:val="002028BB"/>
    <w:rsid w:val="002034A9"/>
    <w:rsid w:val="00203CCD"/>
    <w:rsid w:val="002047C1"/>
    <w:rsid w:val="00211EF8"/>
    <w:rsid w:val="002123D0"/>
    <w:rsid w:val="00213398"/>
    <w:rsid w:val="00213B8D"/>
    <w:rsid w:val="00213D1F"/>
    <w:rsid w:val="0021545B"/>
    <w:rsid w:val="00215628"/>
    <w:rsid w:val="002179A7"/>
    <w:rsid w:val="00220637"/>
    <w:rsid w:val="0022119D"/>
    <w:rsid w:val="00221609"/>
    <w:rsid w:val="0022304E"/>
    <w:rsid w:val="00223EFA"/>
    <w:rsid w:val="00224774"/>
    <w:rsid w:val="00224E7D"/>
    <w:rsid w:val="00225F5C"/>
    <w:rsid w:val="002308DA"/>
    <w:rsid w:val="002313C3"/>
    <w:rsid w:val="00231AD8"/>
    <w:rsid w:val="00232EBC"/>
    <w:rsid w:val="002356CC"/>
    <w:rsid w:val="00235C0F"/>
    <w:rsid w:val="00236CAC"/>
    <w:rsid w:val="002371C0"/>
    <w:rsid w:val="002406CD"/>
    <w:rsid w:val="00240BB0"/>
    <w:rsid w:val="00241E6A"/>
    <w:rsid w:val="0024286E"/>
    <w:rsid w:val="002470E9"/>
    <w:rsid w:val="0024766C"/>
    <w:rsid w:val="00250EEE"/>
    <w:rsid w:val="00252CC5"/>
    <w:rsid w:val="002530EB"/>
    <w:rsid w:val="00253784"/>
    <w:rsid w:val="00255BE5"/>
    <w:rsid w:val="0025615C"/>
    <w:rsid w:val="002563AB"/>
    <w:rsid w:val="002567CF"/>
    <w:rsid w:val="00257FDC"/>
    <w:rsid w:val="00262B3F"/>
    <w:rsid w:val="0026357B"/>
    <w:rsid w:val="002636A3"/>
    <w:rsid w:val="00263A29"/>
    <w:rsid w:val="002647B6"/>
    <w:rsid w:val="00264D2B"/>
    <w:rsid w:val="00265538"/>
    <w:rsid w:val="00265B5E"/>
    <w:rsid w:val="0026722D"/>
    <w:rsid w:val="00267B82"/>
    <w:rsid w:val="002722C6"/>
    <w:rsid w:val="00272A7D"/>
    <w:rsid w:val="002744FD"/>
    <w:rsid w:val="00274F66"/>
    <w:rsid w:val="002756DB"/>
    <w:rsid w:val="002758D6"/>
    <w:rsid w:val="00275A17"/>
    <w:rsid w:val="00280561"/>
    <w:rsid w:val="00280601"/>
    <w:rsid w:val="00281014"/>
    <w:rsid w:val="0028120B"/>
    <w:rsid w:val="00281511"/>
    <w:rsid w:val="00281603"/>
    <w:rsid w:val="0028243A"/>
    <w:rsid w:val="002829F0"/>
    <w:rsid w:val="00283D5E"/>
    <w:rsid w:val="00283F12"/>
    <w:rsid w:val="00285F86"/>
    <w:rsid w:val="00286407"/>
    <w:rsid w:val="0029015F"/>
    <w:rsid w:val="00292F31"/>
    <w:rsid w:val="00293299"/>
    <w:rsid w:val="0029374D"/>
    <w:rsid w:val="002951F2"/>
    <w:rsid w:val="00295272"/>
    <w:rsid w:val="002961D0"/>
    <w:rsid w:val="002A0558"/>
    <w:rsid w:val="002A0585"/>
    <w:rsid w:val="002A09CA"/>
    <w:rsid w:val="002A1AEA"/>
    <w:rsid w:val="002A2189"/>
    <w:rsid w:val="002A4BD1"/>
    <w:rsid w:val="002A5C7B"/>
    <w:rsid w:val="002A7352"/>
    <w:rsid w:val="002B1FE8"/>
    <w:rsid w:val="002B2AB9"/>
    <w:rsid w:val="002B3519"/>
    <w:rsid w:val="002B41D6"/>
    <w:rsid w:val="002B55B8"/>
    <w:rsid w:val="002B7E70"/>
    <w:rsid w:val="002B7F27"/>
    <w:rsid w:val="002C3453"/>
    <w:rsid w:val="002C36DB"/>
    <w:rsid w:val="002C40E5"/>
    <w:rsid w:val="002C69F8"/>
    <w:rsid w:val="002D0183"/>
    <w:rsid w:val="002D08D0"/>
    <w:rsid w:val="002D0EC3"/>
    <w:rsid w:val="002D1891"/>
    <w:rsid w:val="002D1F75"/>
    <w:rsid w:val="002D4F45"/>
    <w:rsid w:val="002D61EE"/>
    <w:rsid w:val="002E0406"/>
    <w:rsid w:val="002E0A92"/>
    <w:rsid w:val="002E2439"/>
    <w:rsid w:val="002E4067"/>
    <w:rsid w:val="002E5461"/>
    <w:rsid w:val="002E65C8"/>
    <w:rsid w:val="002E66F8"/>
    <w:rsid w:val="002F0DBE"/>
    <w:rsid w:val="002F1DE4"/>
    <w:rsid w:val="002F2455"/>
    <w:rsid w:val="002F408E"/>
    <w:rsid w:val="002F4A08"/>
    <w:rsid w:val="002F7212"/>
    <w:rsid w:val="002F78EA"/>
    <w:rsid w:val="00301063"/>
    <w:rsid w:val="00301A7B"/>
    <w:rsid w:val="00302030"/>
    <w:rsid w:val="00302D15"/>
    <w:rsid w:val="00302EE4"/>
    <w:rsid w:val="00305661"/>
    <w:rsid w:val="00305D9C"/>
    <w:rsid w:val="00306496"/>
    <w:rsid w:val="003073FD"/>
    <w:rsid w:val="00307966"/>
    <w:rsid w:val="0031035D"/>
    <w:rsid w:val="003149DA"/>
    <w:rsid w:val="00314DFA"/>
    <w:rsid w:val="00315A4F"/>
    <w:rsid w:val="00315CFB"/>
    <w:rsid w:val="00317113"/>
    <w:rsid w:val="00322E61"/>
    <w:rsid w:val="003241DC"/>
    <w:rsid w:val="00324565"/>
    <w:rsid w:val="0032543E"/>
    <w:rsid w:val="00325CD5"/>
    <w:rsid w:val="0032657F"/>
    <w:rsid w:val="00330495"/>
    <w:rsid w:val="00330BB6"/>
    <w:rsid w:val="00330D72"/>
    <w:rsid w:val="00331AF7"/>
    <w:rsid w:val="0033339E"/>
    <w:rsid w:val="00334C85"/>
    <w:rsid w:val="003350AA"/>
    <w:rsid w:val="0033548C"/>
    <w:rsid w:val="00335939"/>
    <w:rsid w:val="0033606E"/>
    <w:rsid w:val="00336E18"/>
    <w:rsid w:val="003371D1"/>
    <w:rsid w:val="0033734E"/>
    <w:rsid w:val="00342FB1"/>
    <w:rsid w:val="0034446F"/>
    <w:rsid w:val="003449F2"/>
    <w:rsid w:val="00347098"/>
    <w:rsid w:val="003505E0"/>
    <w:rsid w:val="00351C14"/>
    <w:rsid w:val="00352367"/>
    <w:rsid w:val="0035441A"/>
    <w:rsid w:val="0035563F"/>
    <w:rsid w:val="003573B0"/>
    <w:rsid w:val="00361AE8"/>
    <w:rsid w:val="00362CDC"/>
    <w:rsid w:val="00363A2C"/>
    <w:rsid w:val="00364770"/>
    <w:rsid w:val="00364FB4"/>
    <w:rsid w:val="003667BC"/>
    <w:rsid w:val="00367814"/>
    <w:rsid w:val="00367C05"/>
    <w:rsid w:val="00371564"/>
    <w:rsid w:val="0037171A"/>
    <w:rsid w:val="00371AAD"/>
    <w:rsid w:val="00371BB6"/>
    <w:rsid w:val="00372794"/>
    <w:rsid w:val="00372E8C"/>
    <w:rsid w:val="003743A8"/>
    <w:rsid w:val="003745C9"/>
    <w:rsid w:val="0037491F"/>
    <w:rsid w:val="00374F46"/>
    <w:rsid w:val="003757A6"/>
    <w:rsid w:val="0037623A"/>
    <w:rsid w:val="00377816"/>
    <w:rsid w:val="00384AF0"/>
    <w:rsid w:val="00384BE2"/>
    <w:rsid w:val="003855F5"/>
    <w:rsid w:val="00385F17"/>
    <w:rsid w:val="003902DE"/>
    <w:rsid w:val="003929E7"/>
    <w:rsid w:val="00394A3F"/>
    <w:rsid w:val="00395D05"/>
    <w:rsid w:val="00396E66"/>
    <w:rsid w:val="003A03E7"/>
    <w:rsid w:val="003A0DA2"/>
    <w:rsid w:val="003A270B"/>
    <w:rsid w:val="003A3596"/>
    <w:rsid w:val="003B01D1"/>
    <w:rsid w:val="003B1B7D"/>
    <w:rsid w:val="003B28FE"/>
    <w:rsid w:val="003B36F8"/>
    <w:rsid w:val="003B3C4A"/>
    <w:rsid w:val="003B41ED"/>
    <w:rsid w:val="003B4B97"/>
    <w:rsid w:val="003B58FE"/>
    <w:rsid w:val="003B77BB"/>
    <w:rsid w:val="003B79C3"/>
    <w:rsid w:val="003B7C56"/>
    <w:rsid w:val="003C07C6"/>
    <w:rsid w:val="003C0F6C"/>
    <w:rsid w:val="003C106B"/>
    <w:rsid w:val="003C1200"/>
    <w:rsid w:val="003C1D77"/>
    <w:rsid w:val="003C1F06"/>
    <w:rsid w:val="003C567C"/>
    <w:rsid w:val="003C5735"/>
    <w:rsid w:val="003C57B7"/>
    <w:rsid w:val="003C6C07"/>
    <w:rsid w:val="003C7BFB"/>
    <w:rsid w:val="003C7D06"/>
    <w:rsid w:val="003D2547"/>
    <w:rsid w:val="003D2AFC"/>
    <w:rsid w:val="003D3961"/>
    <w:rsid w:val="003D3B39"/>
    <w:rsid w:val="003D63AF"/>
    <w:rsid w:val="003D650B"/>
    <w:rsid w:val="003D6753"/>
    <w:rsid w:val="003D6FE7"/>
    <w:rsid w:val="003D71AA"/>
    <w:rsid w:val="003D71BF"/>
    <w:rsid w:val="003E1899"/>
    <w:rsid w:val="003E2D39"/>
    <w:rsid w:val="003E4548"/>
    <w:rsid w:val="003E4FF7"/>
    <w:rsid w:val="003E67A4"/>
    <w:rsid w:val="003F224A"/>
    <w:rsid w:val="003F23CE"/>
    <w:rsid w:val="003F2E69"/>
    <w:rsid w:val="003F45C6"/>
    <w:rsid w:val="003F4C34"/>
    <w:rsid w:val="003F7DE5"/>
    <w:rsid w:val="00402B7E"/>
    <w:rsid w:val="004038FA"/>
    <w:rsid w:val="00404E36"/>
    <w:rsid w:val="00405609"/>
    <w:rsid w:val="00405E1E"/>
    <w:rsid w:val="00407073"/>
    <w:rsid w:val="0040742D"/>
    <w:rsid w:val="00407712"/>
    <w:rsid w:val="004078B7"/>
    <w:rsid w:val="00407ADC"/>
    <w:rsid w:val="00411229"/>
    <w:rsid w:val="00411A74"/>
    <w:rsid w:val="00411F95"/>
    <w:rsid w:val="0041211E"/>
    <w:rsid w:val="00412549"/>
    <w:rsid w:val="004126BC"/>
    <w:rsid w:val="00414578"/>
    <w:rsid w:val="00414967"/>
    <w:rsid w:val="00414A4A"/>
    <w:rsid w:val="0041770C"/>
    <w:rsid w:val="00417A99"/>
    <w:rsid w:val="00417DF5"/>
    <w:rsid w:val="0042115A"/>
    <w:rsid w:val="004213FE"/>
    <w:rsid w:val="00423C7A"/>
    <w:rsid w:val="004249FE"/>
    <w:rsid w:val="00426A71"/>
    <w:rsid w:val="00431B0E"/>
    <w:rsid w:val="00432305"/>
    <w:rsid w:val="004326B5"/>
    <w:rsid w:val="004337E5"/>
    <w:rsid w:val="004339A4"/>
    <w:rsid w:val="004347B9"/>
    <w:rsid w:val="004349C0"/>
    <w:rsid w:val="00434B22"/>
    <w:rsid w:val="00437CC8"/>
    <w:rsid w:val="004422EE"/>
    <w:rsid w:val="00442324"/>
    <w:rsid w:val="004425DB"/>
    <w:rsid w:val="00443FED"/>
    <w:rsid w:val="0044405C"/>
    <w:rsid w:val="00445296"/>
    <w:rsid w:val="00446F7F"/>
    <w:rsid w:val="00447544"/>
    <w:rsid w:val="00447D31"/>
    <w:rsid w:val="00452F92"/>
    <w:rsid w:val="00454E8A"/>
    <w:rsid w:val="00454EDB"/>
    <w:rsid w:val="00457226"/>
    <w:rsid w:val="00461445"/>
    <w:rsid w:val="004630F0"/>
    <w:rsid w:val="00464369"/>
    <w:rsid w:val="00464940"/>
    <w:rsid w:val="00465378"/>
    <w:rsid w:val="00465490"/>
    <w:rsid w:val="00465C22"/>
    <w:rsid w:val="00470C8A"/>
    <w:rsid w:val="004710F7"/>
    <w:rsid w:val="00471952"/>
    <w:rsid w:val="00471980"/>
    <w:rsid w:val="004722EF"/>
    <w:rsid w:val="0047257C"/>
    <w:rsid w:val="00472F01"/>
    <w:rsid w:val="00474D99"/>
    <w:rsid w:val="00475718"/>
    <w:rsid w:val="00476A81"/>
    <w:rsid w:val="004810BA"/>
    <w:rsid w:val="0048459E"/>
    <w:rsid w:val="00484FF1"/>
    <w:rsid w:val="004855F9"/>
    <w:rsid w:val="0048702A"/>
    <w:rsid w:val="004874C7"/>
    <w:rsid w:val="004901D4"/>
    <w:rsid w:val="00491174"/>
    <w:rsid w:val="00491C92"/>
    <w:rsid w:val="0049534F"/>
    <w:rsid w:val="004969D4"/>
    <w:rsid w:val="00497A6A"/>
    <w:rsid w:val="004A0122"/>
    <w:rsid w:val="004A017D"/>
    <w:rsid w:val="004A0DE8"/>
    <w:rsid w:val="004A26E5"/>
    <w:rsid w:val="004A2ED2"/>
    <w:rsid w:val="004A4966"/>
    <w:rsid w:val="004A5149"/>
    <w:rsid w:val="004A59CD"/>
    <w:rsid w:val="004A5BBB"/>
    <w:rsid w:val="004A6164"/>
    <w:rsid w:val="004A779A"/>
    <w:rsid w:val="004B1D46"/>
    <w:rsid w:val="004B20FB"/>
    <w:rsid w:val="004B456E"/>
    <w:rsid w:val="004B60F4"/>
    <w:rsid w:val="004B71A8"/>
    <w:rsid w:val="004B76B7"/>
    <w:rsid w:val="004B79E7"/>
    <w:rsid w:val="004C09B1"/>
    <w:rsid w:val="004C127A"/>
    <w:rsid w:val="004C12E5"/>
    <w:rsid w:val="004C20E3"/>
    <w:rsid w:val="004C5D13"/>
    <w:rsid w:val="004C700B"/>
    <w:rsid w:val="004C7325"/>
    <w:rsid w:val="004C7F8B"/>
    <w:rsid w:val="004D184D"/>
    <w:rsid w:val="004D1993"/>
    <w:rsid w:val="004D25C6"/>
    <w:rsid w:val="004D3431"/>
    <w:rsid w:val="004D41D8"/>
    <w:rsid w:val="004D5449"/>
    <w:rsid w:val="004D5E56"/>
    <w:rsid w:val="004D64A6"/>
    <w:rsid w:val="004D6B4C"/>
    <w:rsid w:val="004D6B78"/>
    <w:rsid w:val="004D6D5E"/>
    <w:rsid w:val="004D6E05"/>
    <w:rsid w:val="004D6ED0"/>
    <w:rsid w:val="004D7836"/>
    <w:rsid w:val="004E626C"/>
    <w:rsid w:val="004F4E7D"/>
    <w:rsid w:val="004F5DD2"/>
    <w:rsid w:val="004F5FF0"/>
    <w:rsid w:val="004F68D4"/>
    <w:rsid w:val="004F718A"/>
    <w:rsid w:val="0050058A"/>
    <w:rsid w:val="00500AB8"/>
    <w:rsid w:val="00501655"/>
    <w:rsid w:val="005018E8"/>
    <w:rsid w:val="00501929"/>
    <w:rsid w:val="00503631"/>
    <w:rsid w:val="0050399F"/>
    <w:rsid w:val="00504D9E"/>
    <w:rsid w:val="00504FFB"/>
    <w:rsid w:val="005061A0"/>
    <w:rsid w:val="00512268"/>
    <w:rsid w:val="0051241E"/>
    <w:rsid w:val="005124B8"/>
    <w:rsid w:val="00512FE9"/>
    <w:rsid w:val="005135B7"/>
    <w:rsid w:val="00513F93"/>
    <w:rsid w:val="005153AD"/>
    <w:rsid w:val="00515561"/>
    <w:rsid w:val="00516230"/>
    <w:rsid w:val="00517346"/>
    <w:rsid w:val="00517F5D"/>
    <w:rsid w:val="00521646"/>
    <w:rsid w:val="00521D19"/>
    <w:rsid w:val="00522C6D"/>
    <w:rsid w:val="00523056"/>
    <w:rsid w:val="00523425"/>
    <w:rsid w:val="005241D1"/>
    <w:rsid w:val="005247DB"/>
    <w:rsid w:val="00524EA9"/>
    <w:rsid w:val="00524F2A"/>
    <w:rsid w:val="005251D2"/>
    <w:rsid w:val="0052712D"/>
    <w:rsid w:val="00527131"/>
    <w:rsid w:val="00527194"/>
    <w:rsid w:val="00530F12"/>
    <w:rsid w:val="00531589"/>
    <w:rsid w:val="00532712"/>
    <w:rsid w:val="005347C7"/>
    <w:rsid w:val="00536888"/>
    <w:rsid w:val="005401EC"/>
    <w:rsid w:val="0054178B"/>
    <w:rsid w:val="00546494"/>
    <w:rsid w:val="00547FC4"/>
    <w:rsid w:val="005526B1"/>
    <w:rsid w:val="00554B96"/>
    <w:rsid w:val="005562DD"/>
    <w:rsid w:val="00560179"/>
    <w:rsid w:val="00560E0B"/>
    <w:rsid w:val="005650EA"/>
    <w:rsid w:val="00565A26"/>
    <w:rsid w:val="00565F73"/>
    <w:rsid w:val="0056622E"/>
    <w:rsid w:val="00567889"/>
    <w:rsid w:val="00567A9B"/>
    <w:rsid w:val="00567FD8"/>
    <w:rsid w:val="00571B2F"/>
    <w:rsid w:val="00571BCB"/>
    <w:rsid w:val="00571D4A"/>
    <w:rsid w:val="00573CEA"/>
    <w:rsid w:val="0057435C"/>
    <w:rsid w:val="0057449C"/>
    <w:rsid w:val="00574C10"/>
    <w:rsid w:val="00574D79"/>
    <w:rsid w:val="00575B0A"/>
    <w:rsid w:val="005801E5"/>
    <w:rsid w:val="00581782"/>
    <w:rsid w:val="00581DA4"/>
    <w:rsid w:val="00583782"/>
    <w:rsid w:val="005859E9"/>
    <w:rsid w:val="00587912"/>
    <w:rsid w:val="00591651"/>
    <w:rsid w:val="005920D3"/>
    <w:rsid w:val="00592E49"/>
    <w:rsid w:val="005938A2"/>
    <w:rsid w:val="00594118"/>
    <w:rsid w:val="00594630"/>
    <w:rsid w:val="005951EA"/>
    <w:rsid w:val="005963DA"/>
    <w:rsid w:val="005965CF"/>
    <w:rsid w:val="00596713"/>
    <w:rsid w:val="0059688C"/>
    <w:rsid w:val="005A0127"/>
    <w:rsid w:val="005A1BC0"/>
    <w:rsid w:val="005A1CE6"/>
    <w:rsid w:val="005A1EAD"/>
    <w:rsid w:val="005A1FA2"/>
    <w:rsid w:val="005A278E"/>
    <w:rsid w:val="005A2A16"/>
    <w:rsid w:val="005A32B1"/>
    <w:rsid w:val="005A3931"/>
    <w:rsid w:val="005A39DA"/>
    <w:rsid w:val="005A3F6E"/>
    <w:rsid w:val="005A4FE1"/>
    <w:rsid w:val="005A67CD"/>
    <w:rsid w:val="005A6D43"/>
    <w:rsid w:val="005A722E"/>
    <w:rsid w:val="005A75BF"/>
    <w:rsid w:val="005A7F73"/>
    <w:rsid w:val="005B1DFB"/>
    <w:rsid w:val="005B2C68"/>
    <w:rsid w:val="005B46A7"/>
    <w:rsid w:val="005B4988"/>
    <w:rsid w:val="005B6FF6"/>
    <w:rsid w:val="005B782C"/>
    <w:rsid w:val="005B7D8D"/>
    <w:rsid w:val="005C0B5E"/>
    <w:rsid w:val="005C3258"/>
    <w:rsid w:val="005C5031"/>
    <w:rsid w:val="005C5CB4"/>
    <w:rsid w:val="005C608D"/>
    <w:rsid w:val="005C6A0A"/>
    <w:rsid w:val="005C7A1F"/>
    <w:rsid w:val="005D1BA1"/>
    <w:rsid w:val="005D2C66"/>
    <w:rsid w:val="005D3076"/>
    <w:rsid w:val="005D3AC7"/>
    <w:rsid w:val="005D44BB"/>
    <w:rsid w:val="005D5459"/>
    <w:rsid w:val="005D5574"/>
    <w:rsid w:val="005E0792"/>
    <w:rsid w:val="005E2141"/>
    <w:rsid w:val="005E2627"/>
    <w:rsid w:val="005E390A"/>
    <w:rsid w:val="005E3989"/>
    <w:rsid w:val="005E4B73"/>
    <w:rsid w:val="005E6727"/>
    <w:rsid w:val="005E68AD"/>
    <w:rsid w:val="005F30D5"/>
    <w:rsid w:val="005F36A0"/>
    <w:rsid w:val="005F3FE1"/>
    <w:rsid w:val="005F40E8"/>
    <w:rsid w:val="005F42C4"/>
    <w:rsid w:val="005F536D"/>
    <w:rsid w:val="005F6056"/>
    <w:rsid w:val="005F6A3A"/>
    <w:rsid w:val="0060348F"/>
    <w:rsid w:val="006034C3"/>
    <w:rsid w:val="00603BAC"/>
    <w:rsid w:val="006058BC"/>
    <w:rsid w:val="006061C2"/>
    <w:rsid w:val="0060709A"/>
    <w:rsid w:val="00607F37"/>
    <w:rsid w:val="0061625F"/>
    <w:rsid w:val="006179C8"/>
    <w:rsid w:val="00617C40"/>
    <w:rsid w:val="00617F31"/>
    <w:rsid w:val="00620D58"/>
    <w:rsid w:val="00620E25"/>
    <w:rsid w:val="00622008"/>
    <w:rsid w:val="00622F19"/>
    <w:rsid w:val="0063031C"/>
    <w:rsid w:val="0063107E"/>
    <w:rsid w:val="00634B6D"/>
    <w:rsid w:val="00634D1D"/>
    <w:rsid w:val="0063515E"/>
    <w:rsid w:val="00635313"/>
    <w:rsid w:val="00635A54"/>
    <w:rsid w:val="00635C25"/>
    <w:rsid w:val="006405AF"/>
    <w:rsid w:val="00640E9F"/>
    <w:rsid w:val="006433B2"/>
    <w:rsid w:val="00643B1E"/>
    <w:rsid w:val="0064525B"/>
    <w:rsid w:val="00647A94"/>
    <w:rsid w:val="00654211"/>
    <w:rsid w:val="0065421B"/>
    <w:rsid w:val="00654D10"/>
    <w:rsid w:val="006578D5"/>
    <w:rsid w:val="006603C3"/>
    <w:rsid w:val="00660DCA"/>
    <w:rsid w:val="0066123D"/>
    <w:rsid w:val="006620CF"/>
    <w:rsid w:val="00662221"/>
    <w:rsid w:val="00662C50"/>
    <w:rsid w:val="00662E2F"/>
    <w:rsid w:val="0066334D"/>
    <w:rsid w:val="00663ADE"/>
    <w:rsid w:val="00663E82"/>
    <w:rsid w:val="00663F3A"/>
    <w:rsid w:val="00664EC3"/>
    <w:rsid w:val="00665646"/>
    <w:rsid w:val="0066659B"/>
    <w:rsid w:val="006672D5"/>
    <w:rsid w:val="00667994"/>
    <w:rsid w:val="00667C2F"/>
    <w:rsid w:val="00667C57"/>
    <w:rsid w:val="00673430"/>
    <w:rsid w:val="00673627"/>
    <w:rsid w:val="00674702"/>
    <w:rsid w:val="00674D08"/>
    <w:rsid w:val="00674EB6"/>
    <w:rsid w:val="00676121"/>
    <w:rsid w:val="00676E11"/>
    <w:rsid w:val="00677E6D"/>
    <w:rsid w:val="00680E65"/>
    <w:rsid w:val="00680FB8"/>
    <w:rsid w:val="00682C14"/>
    <w:rsid w:val="006832E1"/>
    <w:rsid w:val="0068417A"/>
    <w:rsid w:val="006844D2"/>
    <w:rsid w:val="00687497"/>
    <w:rsid w:val="00690506"/>
    <w:rsid w:val="00691032"/>
    <w:rsid w:val="00691716"/>
    <w:rsid w:val="006919E9"/>
    <w:rsid w:val="00692822"/>
    <w:rsid w:val="0069382B"/>
    <w:rsid w:val="00694289"/>
    <w:rsid w:val="00695671"/>
    <w:rsid w:val="006964BA"/>
    <w:rsid w:val="0069696A"/>
    <w:rsid w:val="0069715D"/>
    <w:rsid w:val="00697556"/>
    <w:rsid w:val="006976EE"/>
    <w:rsid w:val="006A0BB8"/>
    <w:rsid w:val="006A2E4D"/>
    <w:rsid w:val="006A3F0D"/>
    <w:rsid w:val="006A4094"/>
    <w:rsid w:val="006A7619"/>
    <w:rsid w:val="006A7767"/>
    <w:rsid w:val="006A7B4D"/>
    <w:rsid w:val="006B49FC"/>
    <w:rsid w:val="006B4A84"/>
    <w:rsid w:val="006B5BAC"/>
    <w:rsid w:val="006B6AAE"/>
    <w:rsid w:val="006B6F23"/>
    <w:rsid w:val="006B7605"/>
    <w:rsid w:val="006C0932"/>
    <w:rsid w:val="006C0B7D"/>
    <w:rsid w:val="006C1DEB"/>
    <w:rsid w:val="006C6C46"/>
    <w:rsid w:val="006D0F27"/>
    <w:rsid w:val="006D52C7"/>
    <w:rsid w:val="006D5C13"/>
    <w:rsid w:val="006D6994"/>
    <w:rsid w:val="006E1D39"/>
    <w:rsid w:val="006E2506"/>
    <w:rsid w:val="006E358D"/>
    <w:rsid w:val="006E39EC"/>
    <w:rsid w:val="006E3B52"/>
    <w:rsid w:val="006E442B"/>
    <w:rsid w:val="006E74F1"/>
    <w:rsid w:val="006E797D"/>
    <w:rsid w:val="006F3AA5"/>
    <w:rsid w:val="006F3C13"/>
    <w:rsid w:val="006F60D8"/>
    <w:rsid w:val="007005EA"/>
    <w:rsid w:val="00702010"/>
    <w:rsid w:val="0070238A"/>
    <w:rsid w:val="00702BE2"/>
    <w:rsid w:val="00702D1E"/>
    <w:rsid w:val="007042D1"/>
    <w:rsid w:val="00705B76"/>
    <w:rsid w:val="00705E15"/>
    <w:rsid w:val="007078C0"/>
    <w:rsid w:val="007078D2"/>
    <w:rsid w:val="00711C86"/>
    <w:rsid w:val="00714190"/>
    <w:rsid w:val="00714806"/>
    <w:rsid w:val="00714906"/>
    <w:rsid w:val="00715704"/>
    <w:rsid w:val="00716DC9"/>
    <w:rsid w:val="007218C6"/>
    <w:rsid w:val="007235AA"/>
    <w:rsid w:val="007249F6"/>
    <w:rsid w:val="00725094"/>
    <w:rsid w:val="0072665A"/>
    <w:rsid w:val="00726F86"/>
    <w:rsid w:val="0072745C"/>
    <w:rsid w:val="007305F1"/>
    <w:rsid w:val="00731826"/>
    <w:rsid w:val="007319EB"/>
    <w:rsid w:val="007339DF"/>
    <w:rsid w:val="007366B2"/>
    <w:rsid w:val="00736EF8"/>
    <w:rsid w:val="00737EB3"/>
    <w:rsid w:val="0074170D"/>
    <w:rsid w:val="007423C6"/>
    <w:rsid w:val="0074302C"/>
    <w:rsid w:val="00745F68"/>
    <w:rsid w:val="007501C9"/>
    <w:rsid w:val="0075241D"/>
    <w:rsid w:val="00752648"/>
    <w:rsid w:val="00753EAF"/>
    <w:rsid w:val="00761DDF"/>
    <w:rsid w:val="00763CE1"/>
    <w:rsid w:val="0076662A"/>
    <w:rsid w:val="00766681"/>
    <w:rsid w:val="007667B0"/>
    <w:rsid w:val="00767A33"/>
    <w:rsid w:val="00767AEB"/>
    <w:rsid w:val="00767E40"/>
    <w:rsid w:val="00772FA8"/>
    <w:rsid w:val="00773203"/>
    <w:rsid w:val="00774548"/>
    <w:rsid w:val="00775FA0"/>
    <w:rsid w:val="00777603"/>
    <w:rsid w:val="007776F8"/>
    <w:rsid w:val="00781CBA"/>
    <w:rsid w:val="00782C5B"/>
    <w:rsid w:val="00783C35"/>
    <w:rsid w:val="00783CEA"/>
    <w:rsid w:val="007841E6"/>
    <w:rsid w:val="00784AD2"/>
    <w:rsid w:val="00786B44"/>
    <w:rsid w:val="007876F1"/>
    <w:rsid w:val="0079063C"/>
    <w:rsid w:val="00790A4E"/>
    <w:rsid w:val="00791C77"/>
    <w:rsid w:val="007932EF"/>
    <w:rsid w:val="0079378E"/>
    <w:rsid w:val="00793EF9"/>
    <w:rsid w:val="0079495A"/>
    <w:rsid w:val="007962D8"/>
    <w:rsid w:val="00796B5C"/>
    <w:rsid w:val="007A0446"/>
    <w:rsid w:val="007A103A"/>
    <w:rsid w:val="007A3196"/>
    <w:rsid w:val="007A5F5A"/>
    <w:rsid w:val="007A6304"/>
    <w:rsid w:val="007A632F"/>
    <w:rsid w:val="007A7410"/>
    <w:rsid w:val="007B0CF4"/>
    <w:rsid w:val="007B0E23"/>
    <w:rsid w:val="007B30DE"/>
    <w:rsid w:val="007B37D6"/>
    <w:rsid w:val="007B5326"/>
    <w:rsid w:val="007B5394"/>
    <w:rsid w:val="007B7071"/>
    <w:rsid w:val="007B7734"/>
    <w:rsid w:val="007C062A"/>
    <w:rsid w:val="007C0D4F"/>
    <w:rsid w:val="007C1E55"/>
    <w:rsid w:val="007C2092"/>
    <w:rsid w:val="007C2F1B"/>
    <w:rsid w:val="007C40EC"/>
    <w:rsid w:val="007C4D31"/>
    <w:rsid w:val="007C5994"/>
    <w:rsid w:val="007C6A20"/>
    <w:rsid w:val="007D0ACE"/>
    <w:rsid w:val="007D1550"/>
    <w:rsid w:val="007D1B35"/>
    <w:rsid w:val="007D383F"/>
    <w:rsid w:val="007D3880"/>
    <w:rsid w:val="007D3885"/>
    <w:rsid w:val="007D5005"/>
    <w:rsid w:val="007D6BAF"/>
    <w:rsid w:val="007D71A7"/>
    <w:rsid w:val="007D7DEB"/>
    <w:rsid w:val="007E0849"/>
    <w:rsid w:val="007E2FE7"/>
    <w:rsid w:val="007E33FE"/>
    <w:rsid w:val="007F24B7"/>
    <w:rsid w:val="007F334F"/>
    <w:rsid w:val="007F40C0"/>
    <w:rsid w:val="007F4720"/>
    <w:rsid w:val="007F504B"/>
    <w:rsid w:val="007F53CF"/>
    <w:rsid w:val="007F598A"/>
    <w:rsid w:val="007F66D8"/>
    <w:rsid w:val="007F6D24"/>
    <w:rsid w:val="008001D5"/>
    <w:rsid w:val="00800B7F"/>
    <w:rsid w:val="00801777"/>
    <w:rsid w:val="008018C0"/>
    <w:rsid w:val="00801DF9"/>
    <w:rsid w:val="00802167"/>
    <w:rsid w:val="00802B73"/>
    <w:rsid w:val="00803CD4"/>
    <w:rsid w:val="00803EA8"/>
    <w:rsid w:val="00803EBB"/>
    <w:rsid w:val="0080501B"/>
    <w:rsid w:val="008055C7"/>
    <w:rsid w:val="00807B4A"/>
    <w:rsid w:val="00811764"/>
    <w:rsid w:val="0081211F"/>
    <w:rsid w:val="00813C9C"/>
    <w:rsid w:val="008145D0"/>
    <w:rsid w:val="00815467"/>
    <w:rsid w:val="008159E8"/>
    <w:rsid w:val="008201D8"/>
    <w:rsid w:val="00820DB0"/>
    <w:rsid w:val="0082323F"/>
    <w:rsid w:val="008236B7"/>
    <w:rsid w:val="008246CE"/>
    <w:rsid w:val="00825C34"/>
    <w:rsid w:val="008277D2"/>
    <w:rsid w:val="00827E42"/>
    <w:rsid w:val="00830AA5"/>
    <w:rsid w:val="00832876"/>
    <w:rsid w:val="00835A1B"/>
    <w:rsid w:val="00837EC6"/>
    <w:rsid w:val="0084069D"/>
    <w:rsid w:val="00840ACF"/>
    <w:rsid w:val="00842650"/>
    <w:rsid w:val="00842E4D"/>
    <w:rsid w:val="00845C2C"/>
    <w:rsid w:val="00846238"/>
    <w:rsid w:val="00847EF0"/>
    <w:rsid w:val="00852256"/>
    <w:rsid w:val="00854B0E"/>
    <w:rsid w:val="00855001"/>
    <w:rsid w:val="008564F3"/>
    <w:rsid w:val="00856E9D"/>
    <w:rsid w:val="00857003"/>
    <w:rsid w:val="00857723"/>
    <w:rsid w:val="00860DAF"/>
    <w:rsid w:val="00861348"/>
    <w:rsid w:val="008616AF"/>
    <w:rsid w:val="00862307"/>
    <w:rsid w:val="0086357D"/>
    <w:rsid w:val="008657D1"/>
    <w:rsid w:val="00865ED8"/>
    <w:rsid w:val="008668F9"/>
    <w:rsid w:val="00867342"/>
    <w:rsid w:val="00871A73"/>
    <w:rsid w:val="00874325"/>
    <w:rsid w:val="00874DBF"/>
    <w:rsid w:val="00876D89"/>
    <w:rsid w:val="00877630"/>
    <w:rsid w:val="00877B48"/>
    <w:rsid w:val="0088040B"/>
    <w:rsid w:val="00880DE6"/>
    <w:rsid w:val="008826AF"/>
    <w:rsid w:val="00883782"/>
    <w:rsid w:val="008841F8"/>
    <w:rsid w:val="0088662B"/>
    <w:rsid w:val="008866F8"/>
    <w:rsid w:val="00887487"/>
    <w:rsid w:val="008900BB"/>
    <w:rsid w:val="0089118F"/>
    <w:rsid w:val="00893797"/>
    <w:rsid w:val="008944BD"/>
    <w:rsid w:val="0089494A"/>
    <w:rsid w:val="00894ADF"/>
    <w:rsid w:val="008A02A8"/>
    <w:rsid w:val="008A07DF"/>
    <w:rsid w:val="008A4F69"/>
    <w:rsid w:val="008A5BC9"/>
    <w:rsid w:val="008A5C4B"/>
    <w:rsid w:val="008A5F15"/>
    <w:rsid w:val="008A6344"/>
    <w:rsid w:val="008B00AE"/>
    <w:rsid w:val="008B0CC0"/>
    <w:rsid w:val="008B1991"/>
    <w:rsid w:val="008B20F0"/>
    <w:rsid w:val="008B79E7"/>
    <w:rsid w:val="008B7DAF"/>
    <w:rsid w:val="008C1EF4"/>
    <w:rsid w:val="008C42C8"/>
    <w:rsid w:val="008C4B4E"/>
    <w:rsid w:val="008C50F5"/>
    <w:rsid w:val="008C521D"/>
    <w:rsid w:val="008C6487"/>
    <w:rsid w:val="008C7A77"/>
    <w:rsid w:val="008D23CC"/>
    <w:rsid w:val="008D3A7C"/>
    <w:rsid w:val="008D4D6B"/>
    <w:rsid w:val="008E1138"/>
    <w:rsid w:val="008E11A9"/>
    <w:rsid w:val="008E1699"/>
    <w:rsid w:val="008E3108"/>
    <w:rsid w:val="008E35E4"/>
    <w:rsid w:val="008E5239"/>
    <w:rsid w:val="008F00FE"/>
    <w:rsid w:val="008F1B26"/>
    <w:rsid w:val="008F4E63"/>
    <w:rsid w:val="008F61E5"/>
    <w:rsid w:val="008F6B31"/>
    <w:rsid w:val="008F6B6A"/>
    <w:rsid w:val="008F6E71"/>
    <w:rsid w:val="008F7C21"/>
    <w:rsid w:val="00900DC9"/>
    <w:rsid w:val="00901183"/>
    <w:rsid w:val="00901946"/>
    <w:rsid w:val="009044EA"/>
    <w:rsid w:val="0090472A"/>
    <w:rsid w:val="00904F7D"/>
    <w:rsid w:val="00907084"/>
    <w:rsid w:val="00907A43"/>
    <w:rsid w:val="009124AD"/>
    <w:rsid w:val="009133B1"/>
    <w:rsid w:val="00913662"/>
    <w:rsid w:val="00914724"/>
    <w:rsid w:val="0091613B"/>
    <w:rsid w:val="00916537"/>
    <w:rsid w:val="00916FDF"/>
    <w:rsid w:val="0092026E"/>
    <w:rsid w:val="0092060A"/>
    <w:rsid w:val="00920652"/>
    <w:rsid w:val="0092228F"/>
    <w:rsid w:val="00923EF4"/>
    <w:rsid w:val="00926BAA"/>
    <w:rsid w:val="0093312D"/>
    <w:rsid w:val="00933888"/>
    <w:rsid w:val="00933ACB"/>
    <w:rsid w:val="0093463C"/>
    <w:rsid w:val="00934862"/>
    <w:rsid w:val="009350BB"/>
    <w:rsid w:val="00935372"/>
    <w:rsid w:val="009357CB"/>
    <w:rsid w:val="00936BA0"/>
    <w:rsid w:val="009376EA"/>
    <w:rsid w:val="0094185E"/>
    <w:rsid w:val="0094352F"/>
    <w:rsid w:val="00943B45"/>
    <w:rsid w:val="00945189"/>
    <w:rsid w:val="009453B7"/>
    <w:rsid w:val="0095167E"/>
    <w:rsid w:val="0095347C"/>
    <w:rsid w:val="00955091"/>
    <w:rsid w:val="0095529B"/>
    <w:rsid w:val="009560A8"/>
    <w:rsid w:val="00956518"/>
    <w:rsid w:val="00956736"/>
    <w:rsid w:val="00956AF0"/>
    <w:rsid w:val="00956B1D"/>
    <w:rsid w:val="00956F32"/>
    <w:rsid w:val="009570B2"/>
    <w:rsid w:val="00957C00"/>
    <w:rsid w:val="00960F4B"/>
    <w:rsid w:val="009616F5"/>
    <w:rsid w:val="009619DC"/>
    <w:rsid w:val="00964000"/>
    <w:rsid w:val="00964816"/>
    <w:rsid w:val="009651CE"/>
    <w:rsid w:val="00965381"/>
    <w:rsid w:val="00965901"/>
    <w:rsid w:val="00965CF8"/>
    <w:rsid w:val="00965FDE"/>
    <w:rsid w:val="00966D00"/>
    <w:rsid w:val="009702F1"/>
    <w:rsid w:val="00970E5C"/>
    <w:rsid w:val="0097560E"/>
    <w:rsid w:val="00976F75"/>
    <w:rsid w:val="00977361"/>
    <w:rsid w:val="00977DAC"/>
    <w:rsid w:val="009803BF"/>
    <w:rsid w:val="00980DCE"/>
    <w:rsid w:val="00981D33"/>
    <w:rsid w:val="00982EDF"/>
    <w:rsid w:val="0098372E"/>
    <w:rsid w:val="00983768"/>
    <w:rsid w:val="009848DC"/>
    <w:rsid w:val="00986A6E"/>
    <w:rsid w:val="00990015"/>
    <w:rsid w:val="009900D3"/>
    <w:rsid w:val="0099182A"/>
    <w:rsid w:val="00994524"/>
    <w:rsid w:val="00994C83"/>
    <w:rsid w:val="00995115"/>
    <w:rsid w:val="009959E5"/>
    <w:rsid w:val="00995BE7"/>
    <w:rsid w:val="00995C35"/>
    <w:rsid w:val="00996485"/>
    <w:rsid w:val="009A01F7"/>
    <w:rsid w:val="009A27DD"/>
    <w:rsid w:val="009A2E1A"/>
    <w:rsid w:val="009A338D"/>
    <w:rsid w:val="009A3B41"/>
    <w:rsid w:val="009A3D73"/>
    <w:rsid w:val="009A5931"/>
    <w:rsid w:val="009A599A"/>
    <w:rsid w:val="009A65BF"/>
    <w:rsid w:val="009B303B"/>
    <w:rsid w:val="009B327E"/>
    <w:rsid w:val="009B394B"/>
    <w:rsid w:val="009B3BCC"/>
    <w:rsid w:val="009B642B"/>
    <w:rsid w:val="009B77C1"/>
    <w:rsid w:val="009B77F3"/>
    <w:rsid w:val="009C068A"/>
    <w:rsid w:val="009C1744"/>
    <w:rsid w:val="009C26AA"/>
    <w:rsid w:val="009C3A1A"/>
    <w:rsid w:val="009C5007"/>
    <w:rsid w:val="009C533B"/>
    <w:rsid w:val="009C54DC"/>
    <w:rsid w:val="009C5A8E"/>
    <w:rsid w:val="009C63B9"/>
    <w:rsid w:val="009C78A6"/>
    <w:rsid w:val="009C79EF"/>
    <w:rsid w:val="009C7C49"/>
    <w:rsid w:val="009D0579"/>
    <w:rsid w:val="009D0A24"/>
    <w:rsid w:val="009D1D49"/>
    <w:rsid w:val="009D29F8"/>
    <w:rsid w:val="009D2B00"/>
    <w:rsid w:val="009D731F"/>
    <w:rsid w:val="009E21AD"/>
    <w:rsid w:val="009E29EF"/>
    <w:rsid w:val="009E343E"/>
    <w:rsid w:val="009E4AD9"/>
    <w:rsid w:val="009E4E0C"/>
    <w:rsid w:val="009E5FA5"/>
    <w:rsid w:val="009F0022"/>
    <w:rsid w:val="009F018F"/>
    <w:rsid w:val="009F1252"/>
    <w:rsid w:val="009F2051"/>
    <w:rsid w:val="009F3557"/>
    <w:rsid w:val="009F382C"/>
    <w:rsid w:val="009F54BA"/>
    <w:rsid w:val="009F6D0B"/>
    <w:rsid w:val="009F6DD4"/>
    <w:rsid w:val="00A006E7"/>
    <w:rsid w:val="00A0084F"/>
    <w:rsid w:val="00A00ABB"/>
    <w:rsid w:val="00A021DA"/>
    <w:rsid w:val="00A024FC"/>
    <w:rsid w:val="00A03E4B"/>
    <w:rsid w:val="00A05C2C"/>
    <w:rsid w:val="00A06CD0"/>
    <w:rsid w:val="00A074F0"/>
    <w:rsid w:val="00A07EDE"/>
    <w:rsid w:val="00A10431"/>
    <w:rsid w:val="00A11E5F"/>
    <w:rsid w:val="00A12F82"/>
    <w:rsid w:val="00A13143"/>
    <w:rsid w:val="00A14051"/>
    <w:rsid w:val="00A15E29"/>
    <w:rsid w:val="00A15F9C"/>
    <w:rsid w:val="00A160BD"/>
    <w:rsid w:val="00A16297"/>
    <w:rsid w:val="00A17695"/>
    <w:rsid w:val="00A17838"/>
    <w:rsid w:val="00A17849"/>
    <w:rsid w:val="00A21918"/>
    <w:rsid w:val="00A23BF6"/>
    <w:rsid w:val="00A24076"/>
    <w:rsid w:val="00A26DD7"/>
    <w:rsid w:val="00A2784A"/>
    <w:rsid w:val="00A30551"/>
    <w:rsid w:val="00A30B94"/>
    <w:rsid w:val="00A32301"/>
    <w:rsid w:val="00A32F90"/>
    <w:rsid w:val="00A3381E"/>
    <w:rsid w:val="00A35A91"/>
    <w:rsid w:val="00A35B21"/>
    <w:rsid w:val="00A37650"/>
    <w:rsid w:val="00A416B8"/>
    <w:rsid w:val="00A4198C"/>
    <w:rsid w:val="00A41E19"/>
    <w:rsid w:val="00A43513"/>
    <w:rsid w:val="00A43570"/>
    <w:rsid w:val="00A437CC"/>
    <w:rsid w:val="00A441DA"/>
    <w:rsid w:val="00A44999"/>
    <w:rsid w:val="00A4514C"/>
    <w:rsid w:val="00A45D67"/>
    <w:rsid w:val="00A47012"/>
    <w:rsid w:val="00A470EF"/>
    <w:rsid w:val="00A5016F"/>
    <w:rsid w:val="00A529B1"/>
    <w:rsid w:val="00A53084"/>
    <w:rsid w:val="00A53C81"/>
    <w:rsid w:val="00A53F80"/>
    <w:rsid w:val="00A541B0"/>
    <w:rsid w:val="00A544A8"/>
    <w:rsid w:val="00A579AA"/>
    <w:rsid w:val="00A57E6D"/>
    <w:rsid w:val="00A61124"/>
    <w:rsid w:val="00A62F0F"/>
    <w:rsid w:val="00A6373E"/>
    <w:rsid w:val="00A63A01"/>
    <w:rsid w:val="00A64367"/>
    <w:rsid w:val="00A65F77"/>
    <w:rsid w:val="00A65FDD"/>
    <w:rsid w:val="00A6679E"/>
    <w:rsid w:val="00A66AF9"/>
    <w:rsid w:val="00A6738A"/>
    <w:rsid w:val="00A72D06"/>
    <w:rsid w:val="00A73D1B"/>
    <w:rsid w:val="00A7560D"/>
    <w:rsid w:val="00A75CE1"/>
    <w:rsid w:val="00A77312"/>
    <w:rsid w:val="00A77495"/>
    <w:rsid w:val="00A8050E"/>
    <w:rsid w:val="00A80844"/>
    <w:rsid w:val="00A821C2"/>
    <w:rsid w:val="00A82D16"/>
    <w:rsid w:val="00A83DBB"/>
    <w:rsid w:val="00A849DE"/>
    <w:rsid w:val="00A91078"/>
    <w:rsid w:val="00A91840"/>
    <w:rsid w:val="00A92B8C"/>
    <w:rsid w:val="00A9358A"/>
    <w:rsid w:val="00AA04D9"/>
    <w:rsid w:val="00AA15A0"/>
    <w:rsid w:val="00AA2CE5"/>
    <w:rsid w:val="00AA2FC9"/>
    <w:rsid w:val="00AA775E"/>
    <w:rsid w:val="00AB0F3D"/>
    <w:rsid w:val="00AB1D80"/>
    <w:rsid w:val="00AB2620"/>
    <w:rsid w:val="00AB3137"/>
    <w:rsid w:val="00AB3B0B"/>
    <w:rsid w:val="00AB4AAB"/>
    <w:rsid w:val="00AB5EBB"/>
    <w:rsid w:val="00AB6ABB"/>
    <w:rsid w:val="00AB6BE0"/>
    <w:rsid w:val="00AB7DD8"/>
    <w:rsid w:val="00AC0EBD"/>
    <w:rsid w:val="00AC18FF"/>
    <w:rsid w:val="00AC4596"/>
    <w:rsid w:val="00AC539B"/>
    <w:rsid w:val="00AC64B7"/>
    <w:rsid w:val="00AD058C"/>
    <w:rsid w:val="00AD173B"/>
    <w:rsid w:val="00AD1B8C"/>
    <w:rsid w:val="00AD250D"/>
    <w:rsid w:val="00AD3653"/>
    <w:rsid w:val="00AD50C2"/>
    <w:rsid w:val="00AD55F7"/>
    <w:rsid w:val="00AD732A"/>
    <w:rsid w:val="00AE2D0F"/>
    <w:rsid w:val="00AE2E78"/>
    <w:rsid w:val="00AE5E9C"/>
    <w:rsid w:val="00AF070E"/>
    <w:rsid w:val="00AF0A8D"/>
    <w:rsid w:val="00AF0CD0"/>
    <w:rsid w:val="00AF29CE"/>
    <w:rsid w:val="00AF3D94"/>
    <w:rsid w:val="00AF594B"/>
    <w:rsid w:val="00AF6230"/>
    <w:rsid w:val="00AF6517"/>
    <w:rsid w:val="00AF740A"/>
    <w:rsid w:val="00B004B7"/>
    <w:rsid w:val="00B00C04"/>
    <w:rsid w:val="00B00DA0"/>
    <w:rsid w:val="00B0113E"/>
    <w:rsid w:val="00B01995"/>
    <w:rsid w:val="00B01AB2"/>
    <w:rsid w:val="00B01E55"/>
    <w:rsid w:val="00B023F9"/>
    <w:rsid w:val="00B04963"/>
    <w:rsid w:val="00B056B5"/>
    <w:rsid w:val="00B05A87"/>
    <w:rsid w:val="00B068BF"/>
    <w:rsid w:val="00B101BD"/>
    <w:rsid w:val="00B1041A"/>
    <w:rsid w:val="00B10C99"/>
    <w:rsid w:val="00B114B1"/>
    <w:rsid w:val="00B133BA"/>
    <w:rsid w:val="00B13EF3"/>
    <w:rsid w:val="00B14C93"/>
    <w:rsid w:val="00B15E8E"/>
    <w:rsid w:val="00B20869"/>
    <w:rsid w:val="00B20924"/>
    <w:rsid w:val="00B220A6"/>
    <w:rsid w:val="00B25DF9"/>
    <w:rsid w:val="00B262DD"/>
    <w:rsid w:val="00B31CD0"/>
    <w:rsid w:val="00B3274A"/>
    <w:rsid w:val="00B32D39"/>
    <w:rsid w:val="00B338A1"/>
    <w:rsid w:val="00B33DAA"/>
    <w:rsid w:val="00B345A8"/>
    <w:rsid w:val="00B37EB6"/>
    <w:rsid w:val="00B40237"/>
    <w:rsid w:val="00B402C4"/>
    <w:rsid w:val="00B413F3"/>
    <w:rsid w:val="00B4173C"/>
    <w:rsid w:val="00B428D2"/>
    <w:rsid w:val="00B44277"/>
    <w:rsid w:val="00B44A27"/>
    <w:rsid w:val="00B459AD"/>
    <w:rsid w:val="00B47BEB"/>
    <w:rsid w:val="00B502DA"/>
    <w:rsid w:val="00B51B14"/>
    <w:rsid w:val="00B520FC"/>
    <w:rsid w:val="00B52504"/>
    <w:rsid w:val="00B52688"/>
    <w:rsid w:val="00B52A42"/>
    <w:rsid w:val="00B52BF4"/>
    <w:rsid w:val="00B55D06"/>
    <w:rsid w:val="00B5640E"/>
    <w:rsid w:val="00B5712C"/>
    <w:rsid w:val="00B57BA1"/>
    <w:rsid w:val="00B60B37"/>
    <w:rsid w:val="00B6126D"/>
    <w:rsid w:val="00B61797"/>
    <w:rsid w:val="00B6401B"/>
    <w:rsid w:val="00B6411D"/>
    <w:rsid w:val="00B658CA"/>
    <w:rsid w:val="00B67A30"/>
    <w:rsid w:val="00B7025B"/>
    <w:rsid w:val="00B70633"/>
    <w:rsid w:val="00B70E01"/>
    <w:rsid w:val="00B71A85"/>
    <w:rsid w:val="00B71E48"/>
    <w:rsid w:val="00B73B12"/>
    <w:rsid w:val="00B74266"/>
    <w:rsid w:val="00B74384"/>
    <w:rsid w:val="00B7619F"/>
    <w:rsid w:val="00B76994"/>
    <w:rsid w:val="00B770F7"/>
    <w:rsid w:val="00B8229F"/>
    <w:rsid w:val="00B83513"/>
    <w:rsid w:val="00B8579D"/>
    <w:rsid w:val="00B86E58"/>
    <w:rsid w:val="00B93C49"/>
    <w:rsid w:val="00B94CA3"/>
    <w:rsid w:val="00B95BBB"/>
    <w:rsid w:val="00B961B2"/>
    <w:rsid w:val="00B96D21"/>
    <w:rsid w:val="00B97638"/>
    <w:rsid w:val="00BA1311"/>
    <w:rsid w:val="00BA1C0F"/>
    <w:rsid w:val="00BA2CCE"/>
    <w:rsid w:val="00BA327C"/>
    <w:rsid w:val="00BA3D9E"/>
    <w:rsid w:val="00BA5900"/>
    <w:rsid w:val="00BA62DC"/>
    <w:rsid w:val="00BA6404"/>
    <w:rsid w:val="00BA6B2D"/>
    <w:rsid w:val="00BA70ED"/>
    <w:rsid w:val="00BA7A6E"/>
    <w:rsid w:val="00BB045C"/>
    <w:rsid w:val="00BB06D3"/>
    <w:rsid w:val="00BB0F14"/>
    <w:rsid w:val="00BB2A28"/>
    <w:rsid w:val="00BB32EE"/>
    <w:rsid w:val="00BB34EF"/>
    <w:rsid w:val="00BB3737"/>
    <w:rsid w:val="00BB3B35"/>
    <w:rsid w:val="00BB423E"/>
    <w:rsid w:val="00BB52F2"/>
    <w:rsid w:val="00BB67B1"/>
    <w:rsid w:val="00BB6FD1"/>
    <w:rsid w:val="00BC0541"/>
    <w:rsid w:val="00BC1374"/>
    <w:rsid w:val="00BC18EB"/>
    <w:rsid w:val="00BC1AD5"/>
    <w:rsid w:val="00BC210E"/>
    <w:rsid w:val="00BC2142"/>
    <w:rsid w:val="00BC41B0"/>
    <w:rsid w:val="00BC454C"/>
    <w:rsid w:val="00BC60D9"/>
    <w:rsid w:val="00BC6240"/>
    <w:rsid w:val="00BC7872"/>
    <w:rsid w:val="00BD0E47"/>
    <w:rsid w:val="00BD109D"/>
    <w:rsid w:val="00BD11B1"/>
    <w:rsid w:val="00BD30E8"/>
    <w:rsid w:val="00BD3A35"/>
    <w:rsid w:val="00BD3C0D"/>
    <w:rsid w:val="00BD4CC8"/>
    <w:rsid w:val="00BD5CF2"/>
    <w:rsid w:val="00BD5D37"/>
    <w:rsid w:val="00BD60CF"/>
    <w:rsid w:val="00BD64A3"/>
    <w:rsid w:val="00BE0007"/>
    <w:rsid w:val="00BE1194"/>
    <w:rsid w:val="00BE127C"/>
    <w:rsid w:val="00BE135C"/>
    <w:rsid w:val="00BE13AC"/>
    <w:rsid w:val="00BE1C78"/>
    <w:rsid w:val="00BE2825"/>
    <w:rsid w:val="00BE2E24"/>
    <w:rsid w:val="00BE3943"/>
    <w:rsid w:val="00BE45BC"/>
    <w:rsid w:val="00BE657C"/>
    <w:rsid w:val="00BF01BC"/>
    <w:rsid w:val="00BF07C1"/>
    <w:rsid w:val="00BF19C0"/>
    <w:rsid w:val="00BF1A47"/>
    <w:rsid w:val="00BF285C"/>
    <w:rsid w:val="00BF31A0"/>
    <w:rsid w:val="00BF3ECD"/>
    <w:rsid w:val="00BF4458"/>
    <w:rsid w:val="00BF575C"/>
    <w:rsid w:val="00BF590E"/>
    <w:rsid w:val="00BF703F"/>
    <w:rsid w:val="00BF779D"/>
    <w:rsid w:val="00BF7E40"/>
    <w:rsid w:val="00C0035D"/>
    <w:rsid w:val="00C024FD"/>
    <w:rsid w:val="00C02F48"/>
    <w:rsid w:val="00C0414B"/>
    <w:rsid w:val="00C05ECF"/>
    <w:rsid w:val="00C071C8"/>
    <w:rsid w:val="00C07E53"/>
    <w:rsid w:val="00C10EE2"/>
    <w:rsid w:val="00C13118"/>
    <w:rsid w:val="00C14346"/>
    <w:rsid w:val="00C147D8"/>
    <w:rsid w:val="00C15C16"/>
    <w:rsid w:val="00C21FCD"/>
    <w:rsid w:val="00C22CF4"/>
    <w:rsid w:val="00C230DD"/>
    <w:rsid w:val="00C23511"/>
    <w:rsid w:val="00C250BB"/>
    <w:rsid w:val="00C2528B"/>
    <w:rsid w:val="00C2565A"/>
    <w:rsid w:val="00C2651F"/>
    <w:rsid w:val="00C276A0"/>
    <w:rsid w:val="00C30347"/>
    <w:rsid w:val="00C336A2"/>
    <w:rsid w:val="00C3454C"/>
    <w:rsid w:val="00C34580"/>
    <w:rsid w:val="00C346FD"/>
    <w:rsid w:val="00C36157"/>
    <w:rsid w:val="00C37278"/>
    <w:rsid w:val="00C403F6"/>
    <w:rsid w:val="00C40C22"/>
    <w:rsid w:val="00C41322"/>
    <w:rsid w:val="00C415F6"/>
    <w:rsid w:val="00C41AD5"/>
    <w:rsid w:val="00C421D0"/>
    <w:rsid w:val="00C42213"/>
    <w:rsid w:val="00C456DB"/>
    <w:rsid w:val="00C45EAB"/>
    <w:rsid w:val="00C46F5A"/>
    <w:rsid w:val="00C47549"/>
    <w:rsid w:val="00C5591A"/>
    <w:rsid w:val="00C561E7"/>
    <w:rsid w:val="00C565D7"/>
    <w:rsid w:val="00C56CE6"/>
    <w:rsid w:val="00C60540"/>
    <w:rsid w:val="00C60E90"/>
    <w:rsid w:val="00C62149"/>
    <w:rsid w:val="00C624C8"/>
    <w:rsid w:val="00C62CDC"/>
    <w:rsid w:val="00C6412E"/>
    <w:rsid w:val="00C65AB1"/>
    <w:rsid w:val="00C67D5C"/>
    <w:rsid w:val="00C71A27"/>
    <w:rsid w:val="00C71A4A"/>
    <w:rsid w:val="00C71C20"/>
    <w:rsid w:val="00C73251"/>
    <w:rsid w:val="00C73429"/>
    <w:rsid w:val="00C73DA6"/>
    <w:rsid w:val="00C74208"/>
    <w:rsid w:val="00C74EA7"/>
    <w:rsid w:val="00C769B8"/>
    <w:rsid w:val="00C809D2"/>
    <w:rsid w:val="00C83F07"/>
    <w:rsid w:val="00C85F1A"/>
    <w:rsid w:val="00C86BBA"/>
    <w:rsid w:val="00C90EFD"/>
    <w:rsid w:val="00C92896"/>
    <w:rsid w:val="00C93754"/>
    <w:rsid w:val="00C94B16"/>
    <w:rsid w:val="00C97ED3"/>
    <w:rsid w:val="00CA025B"/>
    <w:rsid w:val="00CA0315"/>
    <w:rsid w:val="00CA0569"/>
    <w:rsid w:val="00CA0AB0"/>
    <w:rsid w:val="00CA23AB"/>
    <w:rsid w:val="00CA38B0"/>
    <w:rsid w:val="00CA3AA6"/>
    <w:rsid w:val="00CA4ABE"/>
    <w:rsid w:val="00CA5FCE"/>
    <w:rsid w:val="00CB44B8"/>
    <w:rsid w:val="00CB6261"/>
    <w:rsid w:val="00CB7055"/>
    <w:rsid w:val="00CB7B76"/>
    <w:rsid w:val="00CB7E05"/>
    <w:rsid w:val="00CC0A79"/>
    <w:rsid w:val="00CC1D1F"/>
    <w:rsid w:val="00CC33EA"/>
    <w:rsid w:val="00CC3DA2"/>
    <w:rsid w:val="00CC422C"/>
    <w:rsid w:val="00CC5175"/>
    <w:rsid w:val="00CC6115"/>
    <w:rsid w:val="00CC7640"/>
    <w:rsid w:val="00CD025E"/>
    <w:rsid w:val="00CD4901"/>
    <w:rsid w:val="00CD6480"/>
    <w:rsid w:val="00CD6D0B"/>
    <w:rsid w:val="00CD742B"/>
    <w:rsid w:val="00CD799E"/>
    <w:rsid w:val="00CE1369"/>
    <w:rsid w:val="00CE4F0F"/>
    <w:rsid w:val="00CE5D03"/>
    <w:rsid w:val="00CF0490"/>
    <w:rsid w:val="00CF2CAB"/>
    <w:rsid w:val="00CF3AAF"/>
    <w:rsid w:val="00CF6310"/>
    <w:rsid w:val="00CF7A72"/>
    <w:rsid w:val="00D006F6"/>
    <w:rsid w:val="00D00ACD"/>
    <w:rsid w:val="00D01B5F"/>
    <w:rsid w:val="00D05CFB"/>
    <w:rsid w:val="00D075D2"/>
    <w:rsid w:val="00D07C36"/>
    <w:rsid w:val="00D106E3"/>
    <w:rsid w:val="00D1159E"/>
    <w:rsid w:val="00D131E4"/>
    <w:rsid w:val="00D147A0"/>
    <w:rsid w:val="00D15B26"/>
    <w:rsid w:val="00D1693E"/>
    <w:rsid w:val="00D16ED6"/>
    <w:rsid w:val="00D17E53"/>
    <w:rsid w:val="00D21104"/>
    <w:rsid w:val="00D2301F"/>
    <w:rsid w:val="00D232C2"/>
    <w:rsid w:val="00D24103"/>
    <w:rsid w:val="00D25C98"/>
    <w:rsid w:val="00D27251"/>
    <w:rsid w:val="00D27825"/>
    <w:rsid w:val="00D30E89"/>
    <w:rsid w:val="00D32513"/>
    <w:rsid w:val="00D3439D"/>
    <w:rsid w:val="00D348B6"/>
    <w:rsid w:val="00D403D4"/>
    <w:rsid w:val="00D423EE"/>
    <w:rsid w:val="00D439F8"/>
    <w:rsid w:val="00D448C5"/>
    <w:rsid w:val="00D456BB"/>
    <w:rsid w:val="00D457EF"/>
    <w:rsid w:val="00D4614D"/>
    <w:rsid w:val="00D46EA5"/>
    <w:rsid w:val="00D500DD"/>
    <w:rsid w:val="00D52886"/>
    <w:rsid w:val="00D55BF2"/>
    <w:rsid w:val="00D55ED3"/>
    <w:rsid w:val="00D55F38"/>
    <w:rsid w:val="00D56D16"/>
    <w:rsid w:val="00D62236"/>
    <w:rsid w:val="00D63486"/>
    <w:rsid w:val="00D63587"/>
    <w:rsid w:val="00D64181"/>
    <w:rsid w:val="00D64959"/>
    <w:rsid w:val="00D65C5A"/>
    <w:rsid w:val="00D6753C"/>
    <w:rsid w:val="00D6773E"/>
    <w:rsid w:val="00D704D1"/>
    <w:rsid w:val="00D7084E"/>
    <w:rsid w:val="00D710A3"/>
    <w:rsid w:val="00D7168A"/>
    <w:rsid w:val="00D71BBC"/>
    <w:rsid w:val="00D7209A"/>
    <w:rsid w:val="00D72460"/>
    <w:rsid w:val="00D7490E"/>
    <w:rsid w:val="00D75531"/>
    <w:rsid w:val="00D77A61"/>
    <w:rsid w:val="00D80066"/>
    <w:rsid w:val="00D80450"/>
    <w:rsid w:val="00D807F9"/>
    <w:rsid w:val="00D843D6"/>
    <w:rsid w:val="00D84CA3"/>
    <w:rsid w:val="00D858F2"/>
    <w:rsid w:val="00D85C90"/>
    <w:rsid w:val="00D85F24"/>
    <w:rsid w:val="00D868DE"/>
    <w:rsid w:val="00D86D23"/>
    <w:rsid w:val="00D87190"/>
    <w:rsid w:val="00D8742B"/>
    <w:rsid w:val="00D878EB"/>
    <w:rsid w:val="00D87F86"/>
    <w:rsid w:val="00D907AF"/>
    <w:rsid w:val="00D91BC0"/>
    <w:rsid w:val="00D92527"/>
    <w:rsid w:val="00D94438"/>
    <w:rsid w:val="00D975C2"/>
    <w:rsid w:val="00D97699"/>
    <w:rsid w:val="00D97A31"/>
    <w:rsid w:val="00DA0619"/>
    <w:rsid w:val="00DA0685"/>
    <w:rsid w:val="00DA06D1"/>
    <w:rsid w:val="00DA1BD6"/>
    <w:rsid w:val="00DA26F2"/>
    <w:rsid w:val="00DA3005"/>
    <w:rsid w:val="00DA47D9"/>
    <w:rsid w:val="00DA59B9"/>
    <w:rsid w:val="00DA7BAC"/>
    <w:rsid w:val="00DA7EA9"/>
    <w:rsid w:val="00DB1572"/>
    <w:rsid w:val="00DB19EE"/>
    <w:rsid w:val="00DB3CDD"/>
    <w:rsid w:val="00DB4834"/>
    <w:rsid w:val="00DB546D"/>
    <w:rsid w:val="00DB5F24"/>
    <w:rsid w:val="00DB6C47"/>
    <w:rsid w:val="00DB71C0"/>
    <w:rsid w:val="00DC00C2"/>
    <w:rsid w:val="00DC02F2"/>
    <w:rsid w:val="00DC403E"/>
    <w:rsid w:val="00DC4596"/>
    <w:rsid w:val="00DC51E0"/>
    <w:rsid w:val="00DC6BA1"/>
    <w:rsid w:val="00DD0A4A"/>
    <w:rsid w:val="00DD10BC"/>
    <w:rsid w:val="00DD11E4"/>
    <w:rsid w:val="00DD3126"/>
    <w:rsid w:val="00DD3481"/>
    <w:rsid w:val="00DD4265"/>
    <w:rsid w:val="00DD4AFE"/>
    <w:rsid w:val="00DD5776"/>
    <w:rsid w:val="00DE1521"/>
    <w:rsid w:val="00DE1BDB"/>
    <w:rsid w:val="00DE2F5E"/>
    <w:rsid w:val="00DE4771"/>
    <w:rsid w:val="00DE4C3C"/>
    <w:rsid w:val="00DE6B95"/>
    <w:rsid w:val="00DF23D6"/>
    <w:rsid w:val="00DF3921"/>
    <w:rsid w:val="00DF4BC1"/>
    <w:rsid w:val="00DF4D0B"/>
    <w:rsid w:val="00DF576B"/>
    <w:rsid w:val="00DF5DCD"/>
    <w:rsid w:val="00E01B84"/>
    <w:rsid w:val="00E02EFA"/>
    <w:rsid w:val="00E06E64"/>
    <w:rsid w:val="00E06F6A"/>
    <w:rsid w:val="00E07866"/>
    <w:rsid w:val="00E10BF0"/>
    <w:rsid w:val="00E11C37"/>
    <w:rsid w:val="00E13113"/>
    <w:rsid w:val="00E13234"/>
    <w:rsid w:val="00E15F93"/>
    <w:rsid w:val="00E17C93"/>
    <w:rsid w:val="00E17CF1"/>
    <w:rsid w:val="00E17D15"/>
    <w:rsid w:val="00E2004B"/>
    <w:rsid w:val="00E203B7"/>
    <w:rsid w:val="00E215BB"/>
    <w:rsid w:val="00E24BD9"/>
    <w:rsid w:val="00E25B07"/>
    <w:rsid w:val="00E27A4E"/>
    <w:rsid w:val="00E27D2A"/>
    <w:rsid w:val="00E30AAB"/>
    <w:rsid w:val="00E30C13"/>
    <w:rsid w:val="00E31F41"/>
    <w:rsid w:val="00E33C80"/>
    <w:rsid w:val="00E34B22"/>
    <w:rsid w:val="00E34DE6"/>
    <w:rsid w:val="00E40088"/>
    <w:rsid w:val="00E403EA"/>
    <w:rsid w:val="00E40431"/>
    <w:rsid w:val="00E40583"/>
    <w:rsid w:val="00E50076"/>
    <w:rsid w:val="00E50B34"/>
    <w:rsid w:val="00E513B3"/>
    <w:rsid w:val="00E52773"/>
    <w:rsid w:val="00E53FF7"/>
    <w:rsid w:val="00E5732B"/>
    <w:rsid w:val="00E6008F"/>
    <w:rsid w:val="00E60E27"/>
    <w:rsid w:val="00E637BE"/>
    <w:rsid w:val="00E6389F"/>
    <w:rsid w:val="00E63B3F"/>
    <w:rsid w:val="00E6532F"/>
    <w:rsid w:val="00E6654C"/>
    <w:rsid w:val="00E66D03"/>
    <w:rsid w:val="00E678AD"/>
    <w:rsid w:val="00E701D2"/>
    <w:rsid w:val="00E705BA"/>
    <w:rsid w:val="00E70C1F"/>
    <w:rsid w:val="00E70C8B"/>
    <w:rsid w:val="00E71A3D"/>
    <w:rsid w:val="00E80363"/>
    <w:rsid w:val="00E820A6"/>
    <w:rsid w:val="00E829F6"/>
    <w:rsid w:val="00E82DDA"/>
    <w:rsid w:val="00E83429"/>
    <w:rsid w:val="00E83A6A"/>
    <w:rsid w:val="00E8418C"/>
    <w:rsid w:val="00E84876"/>
    <w:rsid w:val="00E84CBC"/>
    <w:rsid w:val="00E8698C"/>
    <w:rsid w:val="00E87799"/>
    <w:rsid w:val="00E914E7"/>
    <w:rsid w:val="00E92F2C"/>
    <w:rsid w:val="00E93939"/>
    <w:rsid w:val="00E939AB"/>
    <w:rsid w:val="00EA0CE5"/>
    <w:rsid w:val="00EA1441"/>
    <w:rsid w:val="00EA39E5"/>
    <w:rsid w:val="00EA48A4"/>
    <w:rsid w:val="00EA5A75"/>
    <w:rsid w:val="00EA64E8"/>
    <w:rsid w:val="00EA7875"/>
    <w:rsid w:val="00EB08B9"/>
    <w:rsid w:val="00EB198E"/>
    <w:rsid w:val="00EB1CDB"/>
    <w:rsid w:val="00EB200A"/>
    <w:rsid w:val="00EB24E5"/>
    <w:rsid w:val="00EB2F25"/>
    <w:rsid w:val="00EB3335"/>
    <w:rsid w:val="00EB388D"/>
    <w:rsid w:val="00EB3D9E"/>
    <w:rsid w:val="00EB6168"/>
    <w:rsid w:val="00EB6480"/>
    <w:rsid w:val="00EB68F5"/>
    <w:rsid w:val="00EB68FD"/>
    <w:rsid w:val="00EB6924"/>
    <w:rsid w:val="00EB6A35"/>
    <w:rsid w:val="00EC0097"/>
    <w:rsid w:val="00EC13C5"/>
    <w:rsid w:val="00EC16C3"/>
    <w:rsid w:val="00EC1AD8"/>
    <w:rsid w:val="00EC21EE"/>
    <w:rsid w:val="00EC302A"/>
    <w:rsid w:val="00EC3258"/>
    <w:rsid w:val="00EC5093"/>
    <w:rsid w:val="00EC56C3"/>
    <w:rsid w:val="00ED0AD3"/>
    <w:rsid w:val="00ED12BD"/>
    <w:rsid w:val="00ED2820"/>
    <w:rsid w:val="00ED297A"/>
    <w:rsid w:val="00EE26E1"/>
    <w:rsid w:val="00EE397E"/>
    <w:rsid w:val="00EE41E1"/>
    <w:rsid w:val="00EE5B11"/>
    <w:rsid w:val="00EE7CF5"/>
    <w:rsid w:val="00EE7E07"/>
    <w:rsid w:val="00EF08BE"/>
    <w:rsid w:val="00EF0B98"/>
    <w:rsid w:val="00EF1528"/>
    <w:rsid w:val="00EF1AB4"/>
    <w:rsid w:val="00EF1FC0"/>
    <w:rsid w:val="00EF2D65"/>
    <w:rsid w:val="00EF3006"/>
    <w:rsid w:val="00EF394A"/>
    <w:rsid w:val="00EF4D20"/>
    <w:rsid w:val="00EF5890"/>
    <w:rsid w:val="00EF638A"/>
    <w:rsid w:val="00EF6C7A"/>
    <w:rsid w:val="00F0003F"/>
    <w:rsid w:val="00F00179"/>
    <w:rsid w:val="00F00A11"/>
    <w:rsid w:val="00F00CD4"/>
    <w:rsid w:val="00F025BF"/>
    <w:rsid w:val="00F0263A"/>
    <w:rsid w:val="00F02776"/>
    <w:rsid w:val="00F03395"/>
    <w:rsid w:val="00F04048"/>
    <w:rsid w:val="00F05848"/>
    <w:rsid w:val="00F06350"/>
    <w:rsid w:val="00F06AFF"/>
    <w:rsid w:val="00F11505"/>
    <w:rsid w:val="00F11FD6"/>
    <w:rsid w:val="00F11FDC"/>
    <w:rsid w:val="00F12AD3"/>
    <w:rsid w:val="00F135D2"/>
    <w:rsid w:val="00F13B3C"/>
    <w:rsid w:val="00F14108"/>
    <w:rsid w:val="00F14CEC"/>
    <w:rsid w:val="00F16DD8"/>
    <w:rsid w:val="00F1771F"/>
    <w:rsid w:val="00F200A0"/>
    <w:rsid w:val="00F21332"/>
    <w:rsid w:val="00F216AA"/>
    <w:rsid w:val="00F235DF"/>
    <w:rsid w:val="00F24052"/>
    <w:rsid w:val="00F2566B"/>
    <w:rsid w:val="00F25D83"/>
    <w:rsid w:val="00F26AFB"/>
    <w:rsid w:val="00F26F71"/>
    <w:rsid w:val="00F30787"/>
    <w:rsid w:val="00F3363E"/>
    <w:rsid w:val="00F36406"/>
    <w:rsid w:val="00F36BD5"/>
    <w:rsid w:val="00F37CEA"/>
    <w:rsid w:val="00F41E48"/>
    <w:rsid w:val="00F41EFE"/>
    <w:rsid w:val="00F42636"/>
    <w:rsid w:val="00F4273B"/>
    <w:rsid w:val="00F43AF3"/>
    <w:rsid w:val="00F43CA8"/>
    <w:rsid w:val="00F43F94"/>
    <w:rsid w:val="00F44390"/>
    <w:rsid w:val="00F50D2F"/>
    <w:rsid w:val="00F50E06"/>
    <w:rsid w:val="00F51198"/>
    <w:rsid w:val="00F51BC5"/>
    <w:rsid w:val="00F52232"/>
    <w:rsid w:val="00F53466"/>
    <w:rsid w:val="00F534F2"/>
    <w:rsid w:val="00F55479"/>
    <w:rsid w:val="00F55FB4"/>
    <w:rsid w:val="00F56635"/>
    <w:rsid w:val="00F57133"/>
    <w:rsid w:val="00F5798F"/>
    <w:rsid w:val="00F6053B"/>
    <w:rsid w:val="00F6085E"/>
    <w:rsid w:val="00F60EDB"/>
    <w:rsid w:val="00F60FAF"/>
    <w:rsid w:val="00F623C9"/>
    <w:rsid w:val="00F6272B"/>
    <w:rsid w:val="00F63055"/>
    <w:rsid w:val="00F63FF1"/>
    <w:rsid w:val="00F6408D"/>
    <w:rsid w:val="00F64AB2"/>
    <w:rsid w:val="00F65DA8"/>
    <w:rsid w:val="00F66524"/>
    <w:rsid w:val="00F66552"/>
    <w:rsid w:val="00F66D3E"/>
    <w:rsid w:val="00F679DC"/>
    <w:rsid w:val="00F67D01"/>
    <w:rsid w:val="00F72149"/>
    <w:rsid w:val="00F72A01"/>
    <w:rsid w:val="00F733F4"/>
    <w:rsid w:val="00F742F5"/>
    <w:rsid w:val="00F76D5B"/>
    <w:rsid w:val="00F76F0D"/>
    <w:rsid w:val="00F776E7"/>
    <w:rsid w:val="00F80C7A"/>
    <w:rsid w:val="00F815A4"/>
    <w:rsid w:val="00F82871"/>
    <w:rsid w:val="00F84281"/>
    <w:rsid w:val="00F8456A"/>
    <w:rsid w:val="00F85804"/>
    <w:rsid w:val="00F86059"/>
    <w:rsid w:val="00F9085D"/>
    <w:rsid w:val="00F925DD"/>
    <w:rsid w:val="00F92FB5"/>
    <w:rsid w:val="00F9333C"/>
    <w:rsid w:val="00F93DA9"/>
    <w:rsid w:val="00F942A4"/>
    <w:rsid w:val="00F95421"/>
    <w:rsid w:val="00F961A4"/>
    <w:rsid w:val="00F966EB"/>
    <w:rsid w:val="00F97816"/>
    <w:rsid w:val="00F97A26"/>
    <w:rsid w:val="00FA161F"/>
    <w:rsid w:val="00FA20AE"/>
    <w:rsid w:val="00FA27CA"/>
    <w:rsid w:val="00FA282A"/>
    <w:rsid w:val="00FA2975"/>
    <w:rsid w:val="00FA4511"/>
    <w:rsid w:val="00FA51FF"/>
    <w:rsid w:val="00FA55B6"/>
    <w:rsid w:val="00FA6A37"/>
    <w:rsid w:val="00FA6CDB"/>
    <w:rsid w:val="00FB1204"/>
    <w:rsid w:val="00FB26A5"/>
    <w:rsid w:val="00FB340F"/>
    <w:rsid w:val="00FB34BA"/>
    <w:rsid w:val="00FB68A8"/>
    <w:rsid w:val="00FB7874"/>
    <w:rsid w:val="00FB78C2"/>
    <w:rsid w:val="00FB791F"/>
    <w:rsid w:val="00FC04B0"/>
    <w:rsid w:val="00FC166C"/>
    <w:rsid w:val="00FC3441"/>
    <w:rsid w:val="00FC662A"/>
    <w:rsid w:val="00FC7A30"/>
    <w:rsid w:val="00FD3146"/>
    <w:rsid w:val="00FD6417"/>
    <w:rsid w:val="00FE0559"/>
    <w:rsid w:val="00FE1670"/>
    <w:rsid w:val="00FE23E0"/>
    <w:rsid w:val="00FE3923"/>
    <w:rsid w:val="00FE3E6A"/>
    <w:rsid w:val="00FE46C8"/>
    <w:rsid w:val="00FE600A"/>
    <w:rsid w:val="00FE74DB"/>
    <w:rsid w:val="00FE789A"/>
    <w:rsid w:val="00FE7ACC"/>
    <w:rsid w:val="00FF1795"/>
    <w:rsid w:val="00FF2361"/>
    <w:rsid w:val="00FF2E80"/>
    <w:rsid w:val="00FF3566"/>
    <w:rsid w:val="00FF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5D51B"/>
  <w15:docId w15:val="{075A4A60-422C-405F-9B48-6B96CF1E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0A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866F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aliases w:val="2,sub-sect,H2,h2,Б2,RTC,iz2"/>
    <w:basedOn w:val="a"/>
    <w:next w:val="a"/>
    <w:link w:val="21"/>
    <w:uiPriority w:val="99"/>
    <w:qFormat/>
    <w:locked/>
    <w:rsid w:val="00C90EF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F25A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0C661A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60A8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9560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560A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560A8"/>
    <w:rPr>
      <w:rFonts w:ascii="Tahoma" w:eastAsia="Calibri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locked/>
    <w:rsid w:val="009560A8"/>
    <w:rPr>
      <w:rFonts w:ascii="Tahoma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6D52C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6D52C7"/>
    <w:pPr>
      <w:ind w:left="720"/>
      <w:contextualSpacing/>
    </w:pPr>
    <w:rPr>
      <w:rFonts w:eastAsia="Calibri"/>
      <w:lang w:val="x-none"/>
    </w:rPr>
  </w:style>
  <w:style w:type="paragraph" w:customStyle="1" w:styleId="ConsNormal">
    <w:name w:val="ConsNormal"/>
    <w:uiPriority w:val="99"/>
    <w:rsid w:val="00315CFB"/>
    <w:pPr>
      <w:widowControl w:val="0"/>
      <w:ind w:firstLine="720"/>
    </w:pPr>
    <w:rPr>
      <w:rFonts w:ascii="Arial" w:hAnsi="Arial" w:cs="Arial"/>
    </w:rPr>
  </w:style>
  <w:style w:type="paragraph" w:styleId="aa">
    <w:name w:val="Body Text"/>
    <w:aliases w:val="Основной текст таблиц,в таблице,таблицы,в таблицах,Письмо в Интернет,Основной текст по центру, в таблице, в таблицах"/>
    <w:basedOn w:val="a"/>
    <w:link w:val="ab"/>
    <w:uiPriority w:val="99"/>
    <w:rsid w:val="00830AA5"/>
    <w:pPr>
      <w:autoSpaceDE w:val="0"/>
      <w:autoSpaceDN w:val="0"/>
      <w:jc w:val="both"/>
    </w:pPr>
    <w:rPr>
      <w:rFonts w:eastAsia="Calibri"/>
      <w:sz w:val="28"/>
      <w:szCs w:val="28"/>
      <w:lang w:val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, в таблице Знак, в таблицах Знак"/>
    <w:link w:val="aa"/>
    <w:uiPriority w:val="99"/>
    <w:locked/>
    <w:rsid w:val="00830AA5"/>
    <w:rPr>
      <w:rFonts w:ascii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rsid w:val="00FA161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Нижний колонтитул Знак"/>
    <w:link w:val="ac"/>
    <w:uiPriority w:val="99"/>
    <w:locked/>
    <w:rsid w:val="00FA161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753EAF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footnote text"/>
    <w:basedOn w:val="a"/>
    <w:link w:val="af"/>
    <w:uiPriority w:val="99"/>
    <w:rsid w:val="00A4514C"/>
    <w:rPr>
      <w:rFonts w:eastAsia="Calibri"/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locked/>
    <w:rsid w:val="00A4514C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Hyperlink"/>
    <w:uiPriority w:val="99"/>
    <w:rsid w:val="007366B2"/>
    <w:rPr>
      <w:color w:val="0000FF"/>
      <w:u w:val="single"/>
    </w:rPr>
  </w:style>
  <w:style w:type="paragraph" w:styleId="af1">
    <w:name w:val="annotation text"/>
    <w:basedOn w:val="a"/>
    <w:link w:val="af2"/>
    <w:rsid w:val="00A529B1"/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rsid w:val="00A529B1"/>
    <w:rPr>
      <w:rFonts w:ascii="Times New Roman" w:eastAsia="Times New Roman" w:hAnsi="Times New Roman"/>
    </w:rPr>
  </w:style>
  <w:style w:type="paragraph" w:styleId="31">
    <w:name w:val="Body Text Indent 3"/>
    <w:basedOn w:val="a"/>
    <w:link w:val="32"/>
    <w:uiPriority w:val="99"/>
    <w:semiHidden/>
    <w:unhideWhenUsed/>
    <w:rsid w:val="00C403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uiPriority w:val="99"/>
    <w:semiHidden/>
    <w:rsid w:val="00C403F6"/>
    <w:rPr>
      <w:rFonts w:ascii="Times New Roman" w:eastAsia="Times New Roman" w:hAnsi="Times New Roman"/>
      <w:sz w:val="16"/>
      <w:szCs w:val="16"/>
    </w:rPr>
  </w:style>
  <w:style w:type="character" w:customStyle="1" w:styleId="21">
    <w:name w:val="Заголовок 2 Знак"/>
    <w:aliases w:val="2 Знак,sub-sect Знак,H2 Знак,h2 Знак,Б2 Знак,RTC Знак,iz2 Знак"/>
    <w:link w:val="20"/>
    <w:uiPriority w:val="99"/>
    <w:rsid w:val="00C90EF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70">
    <w:name w:val="Заголовок 7 Знак"/>
    <w:link w:val="7"/>
    <w:semiHidden/>
    <w:rsid w:val="000C661A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.HEADERTEXT"/>
    <w:uiPriority w:val="99"/>
    <w:rsid w:val="00C1434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 w:val="22"/>
      <w:szCs w:val="22"/>
    </w:rPr>
  </w:style>
  <w:style w:type="paragraph" w:customStyle="1" w:styleId="top">
    <w:name w:val="top"/>
    <w:basedOn w:val="a"/>
    <w:link w:val="top0"/>
    <w:qFormat/>
    <w:rsid w:val="006E1D39"/>
    <w:rPr>
      <w:lang w:val="x-none" w:eastAsia="x-none"/>
    </w:rPr>
  </w:style>
  <w:style w:type="character" w:customStyle="1" w:styleId="top0">
    <w:name w:val="top Знак"/>
    <w:link w:val="top"/>
    <w:rsid w:val="006E1D39"/>
    <w:rPr>
      <w:rFonts w:ascii="Times New Roman" w:eastAsia="Times New Roman" w:hAnsi="Times New Roman"/>
      <w:sz w:val="24"/>
      <w:szCs w:val="24"/>
    </w:rPr>
  </w:style>
  <w:style w:type="paragraph" w:customStyle="1" w:styleId="ConsNonformat">
    <w:name w:val="ConsNonformat"/>
    <w:rsid w:val="005E262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link w:val="3"/>
    <w:semiHidden/>
    <w:rsid w:val="000F25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10">
    <w:name w:val="Заголовок 1 Знак"/>
    <w:link w:val="1"/>
    <w:rsid w:val="008866F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71">
    <w:name w:val="Сетка таблицы7"/>
    <w:basedOn w:val="a1"/>
    <w:next w:val="a7"/>
    <w:uiPriority w:val="59"/>
    <w:rsid w:val="00BA3D9E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">
    <w:name w:val="Стиль2"/>
    <w:rsid w:val="00977361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9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5633a92d35b966c2ba2f1e859e7bdd6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5633a92d35b966c2ba2f1e859e7bdd6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2F973-9B16-489B-A8D5-470C721D6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28</Pages>
  <Words>14239</Words>
  <Characters>81167</Characters>
  <Application>Microsoft Office Word</Application>
  <DocSecurity>0</DocSecurity>
  <Lines>676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ЦЭС</Company>
  <LinksUpToDate>false</LinksUpToDate>
  <CharactersWithSpaces>95216</CharactersWithSpaces>
  <SharedDoc>false</SharedDoc>
  <HLinks>
    <vt:vector size="12" baseType="variant">
      <vt:variant>
        <vt:i4>851998</vt:i4>
      </vt:variant>
      <vt:variant>
        <vt:i4>6</vt:i4>
      </vt:variant>
      <vt:variant>
        <vt:i4>0</vt:i4>
      </vt:variant>
      <vt:variant>
        <vt:i4>5</vt:i4>
      </vt:variant>
      <vt:variant>
        <vt:lpwstr>mailto:goldinov_dv@penzacom.ru</vt:lpwstr>
      </vt:variant>
      <vt:variant>
        <vt:lpwstr/>
      </vt:variant>
      <vt:variant>
        <vt:i4>7733298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consultantplus://offline/ref=AD98A7168426B396E3E6E8CEFC507A3983F35402E8160F470B5A77F5D0EF63359356659A1F57JFd4H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Мохов Сергей Александрович</dc:creator>
  <dc:description>Строительство ВЛ-10кВ от ВЛ-10кВ "Мелиоративная", строительство ТП-10/0,4кВ, строительство ВЛ-0,4 кВ в с.Большая Валяевка Пензенского района (Заплетин А.В.) (под ключ)</dc:description>
  <cp:lastModifiedBy>Минаев Вячеслав Борисович</cp:lastModifiedBy>
  <cp:revision>21</cp:revision>
  <cp:lastPrinted>2022-05-25T12:22:00Z</cp:lastPrinted>
  <dcterms:created xsi:type="dcterms:W3CDTF">2022-09-13T05:36:00Z</dcterms:created>
  <dcterms:modified xsi:type="dcterms:W3CDTF">2023-05-24T11:27:00Z</dcterms:modified>
</cp:coreProperties>
</file>